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59A9" w:rsidRPr="00CE5CAA" w:rsidRDefault="00EB59A9" w:rsidP="00CE5CAA">
      <w:pPr>
        <w:autoSpaceDE w:val="0"/>
        <w:autoSpaceDN w:val="0"/>
        <w:adjustRightInd w:val="0"/>
        <w:ind w:right="54"/>
        <w:jc w:val="both"/>
        <w:rPr>
          <w:rFonts w:ascii="Verdana" w:hAnsi="Verdana"/>
          <w:sz w:val="22"/>
          <w:szCs w:val="22"/>
          <w:lang w:val="en-US"/>
        </w:rPr>
      </w:pPr>
    </w:p>
    <w:tbl>
      <w:tblPr>
        <w:tblW w:w="10080" w:type="dxa"/>
        <w:tblLayout w:type="fixed"/>
        <w:tblLook w:val="04A0" w:firstRow="1" w:lastRow="0" w:firstColumn="1" w:lastColumn="0" w:noHBand="0" w:noVBand="1"/>
      </w:tblPr>
      <w:tblGrid>
        <w:gridCol w:w="990"/>
        <w:gridCol w:w="1800"/>
        <w:gridCol w:w="1080"/>
        <w:gridCol w:w="1080"/>
        <w:gridCol w:w="1710"/>
        <w:gridCol w:w="1710"/>
        <w:gridCol w:w="1710"/>
      </w:tblGrid>
      <w:tr w:rsidR="00515B26" w:rsidRPr="00FC7B1C" w:rsidTr="00425F29">
        <w:trPr>
          <w:trHeight w:val="300"/>
        </w:trPr>
        <w:tc>
          <w:tcPr>
            <w:tcW w:w="10080" w:type="dxa"/>
            <w:gridSpan w:val="7"/>
            <w:tcBorders>
              <w:top w:val="nil"/>
              <w:left w:val="nil"/>
              <w:bottom w:val="single" w:sz="4" w:space="0" w:color="auto"/>
              <w:right w:val="nil"/>
            </w:tcBorders>
            <w:shd w:val="clear" w:color="000000" w:fill="FFFFFF"/>
            <w:noWrap/>
            <w:vAlign w:val="bottom"/>
            <w:hideMark/>
          </w:tcPr>
          <w:p w:rsidR="00515B26" w:rsidRPr="00CC01EC" w:rsidRDefault="00CC01EC" w:rsidP="00CC01EC">
            <w:pPr>
              <w:jc w:val="center"/>
              <w:rPr>
                <w:rFonts w:ascii="Verdana" w:hAnsi="Verdana"/>
                <w:b/>
                <w:sz w:val="22"/>
                <w:szCs w:val="22"/>
              </w:rPr>
            </w:pPr>
            <w:r w:rsidRPr="00CC01EC">
              <w:rPr>
                <w:rFonts w:ascii="Verdana" w:hAnsi="Verdana"/>
                <w:b/>
                <w:sz w:val="22"/>
                <w:szCs w:val="22"/>
              </w:rPr>
              <w:t>TABEL CU DREPTURILE SALARIALE BRUTE LUNARE, PE FUNCTII, GRAD, GRADATIE, ACTIVITĂȚI, AFLATE ÎN PLATĂ LA DATA DE 30.09.2018 STABILITE POTRIVIT LEGII NR.153/2017 ȘI HCL</w:t>
            </w:r>
            <w:r>
              <w:rPr>
                <w:rFonts w:ascii="Verdana" w:hAnsi="Verdana"/>
                <w:b/>
                <w:sz w:val="22"/>
                <w:szCs w:val="22"/>
              </w:rPr>
              <w:t xml:space="preserve"> NR.</w:t>
            </w:r>
            <w:r w:rsidRPr="00CC01EC">
              <w:rPr>
                <w:rFonts w:ascii="Verdana" w:hAnsi="Verdana"/>
                <w:b/>
                <w:sz w:val="22"/>
                <w:szCs w:val="22"/>
              </w:rPr>
              <w:t>417/2017</w:t>
            </w:r>
          </w:p>
        </w:tc>
      </w:tr>
      <w:tr w:rsidR="00CE5CAA" w:rsidTr="00425F29">
        <w:trPr>
          <w:trHeight w:val="1005"/>
        </w:trPr>
        <w:tc>
          <w:tcPr>
            <w:tcW w:w="1008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CE5CAA" w:rsidRPr="00CE5CAA" w:rsidRDefault="00CE5CAA" w:rsidP="00CE5CAA">
            <w:pPr>
              <w:jc w:val="both"/>
              <w:rPr>
                <w:rFonts w:ascii="Verdana" w:hAnsi="Verdana" w:cs="Calibri"/>
                <w:sz w:val="22"/>
                <w:szCs w:val="22"/>
              </w:rPr>
            </w:pPr>
            <w:r w:rsidRPr="00CE5CAA">
              <w:rPr>
                <w:rFonts w:ascii="Verdana" w:hAnsi="Verdana" w:cs="Calibri"/>
                <w:sz w:val="22"/>
                <w:szCs w:val="22"/>
              </w:rPr>
              <w:t>Drepturi de natură salarială acordate conform Legii nr.153/2017 Salarizarea personalului plătit din fonduri publice și H.C.L. nr.417/28.12.2017 privind stabilirea salariilor de bază pentru funcționarii publici și personalul contractual din cadrul aparatului de specialitate al primarului municipiului Constanța și din serviciile publice aflate în subordinea Consiliului local al municipiului Constanța.</w:t>
            </w:r>
          </w:p>
        </w:tc>
      </w:tr>
      <w:tr w:rsidR="007A795C" w:rsidTr="007A795C">
        <w:trPr>
          <w:trHeight w:val="1005"/>
        </w:trPr>
        <w:tc>
          <w:tcPr>
            <w:tcW w:w="990" w:type="dxa"/>
            <w:tcBorders>
              <w:top w:val="single" w:sz="4" w:space="0" w:color="auto"/>
              <w:left w:val="single" w:sz="4" w:space="0" w:color="auto"/>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Funcție</w:t>
            </w:r>
          </w:p>
        </w:tc>
        <w:tc>
          <w:tcPr>
            <w:tcW w:w="180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Grad</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Nivelul studiilor</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Gradatii</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Salariul de bază activități 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Salariul de bază activități 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EB59A9" w:rsidRDefault="00EB59A9" w:rsidP="00EB59A9">
            <w:pPr>
              <w:jc w:val="center"/>
              <w:rPr>
                <w:rFonts w:ascii="Verdana" w:hAnsi="Verdana" w:cs="Calibri"/>
                <w:sz w:val="20"/>
                <w:szCs w:val="20"/>
              </w:rPr>
            </w:pPr>
            <w:r>
              <w:rPr>
                <w:rFonts w:ascii="Verdana" w:hAnsi="Verdana" w:cs="Calibri"/>
                <w:sz w:val="20"/>
                <w:szCs w:val="20"/>
              </w:rPr>
              <w:t>Salariul de bază activități 3</w:t>
            </w:r>
          </w:p>
        </w:tc>
      </w:tr>
      <w:tr w:rsidR="007A795C" w:rsidTr="008057AA">
        <w:trPr>
          <w:trHeight w:val="935"/>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Director executiv</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15,200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r>
      <w:tr w:rsidR="007A795C" w:rsidTr="008057AA">
        <w:trPr>
          <w:trHeight w:val="890"/>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Director executiv adj.</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15,200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13,920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p w:rsidR="00EB59A9" w:rsidRDefault="00EB59A9" w:rsidP="00D26E02">
            <w:pPr>
              <w:jc w:val="center"/>
              <w:rPr>
                <w:rFonts w:ascii="Verdana" w:hAnsi="Verdana" w:cs="Calibri"/>
                <w:sz w:val="20"/>
                <w:szCs w:val="20"/>
              </w:rPr>
            </w:pPr>
            <w:r>
              <w:rPr>
                <w:rFonts w:ascii="Verdana" w:hAnsi="Verdana" w:cs="Calibri"/>
                <w:sz w:val="20"/>
                <w:szCs w:val="20"/>
              </w:rPr>
              <w:t>-</w:t>
            </w:r>
          </w:p>
          <w:p w:rsidR="00EB59A9" w:rsidRDefault="00EB59A9" w:rsidP="00EB59A9">
            <w:pPr>
              <w:jc w:val="center"/>
              <w:rPr>
                <w:rFonts w:ascii="Verdana" w:hAnsi="Verdana" w:cs="Calibri"/>
                <w:sz w:val="20"/>
                <w:szCs w:val="20"/>
              </w:rPr>
            </w:pPr>
            <w:r>
              <w:rPr>
                <w:rFonts w:ascii="Verdana" w:hAnsi="Verdana" w:cs="Calibri"/>
                <w:sz w:val="20"/>
                <w:szCs w:val="20"/>
              </w:rPr>
              <w:t> </w:t>
            </w:r>
          </w:p>
        </w:tc>
      </w:tr>
      <w:tr w:rsidR="007A795C" w:rsidTr="008057AA">
        <w:trPr>
          <w:trHeight w:val="827"/>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Șef serviciu</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II</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13,920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11,976</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r>
              <w:rPr>
                <w:rFonts w:ascii="Verdana" w:hAnsi="Verdana" w:cs="Calibri"/>
                <w:sz w:val="20"/>
                <w:szCs w:val="20"/>
              </w:rPr>
              <w:t>-</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tc>
      </w:tr>
      <w:tr w:rsidR="007A795C" w:rsidTr="008057AA">
        <w:trPr>
          <w:trHeight w:val="1133"/>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Șef birou</w:t>
            </w:r>
          </w:p>
        </w:tc>
        <w:tc>
          <w:tcPr>
            <w:tcW w:w="180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II</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10,266</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9,410</w:t>
            </w:r>
          </w:p>
          <w:p w:rsidR="00EB59A9" w:rsidRDefault="00EB59A9" w:rsidP="00EB59A9">
            <w:pPr>
              <w:jc w:val="center"/>
              <w:rPr>
                <w:rFonts w:ascii="Verdana" w:hAnsi="Verdana" w:cs="Calibri"/>
                <w:sz w:val="20"/>
                <w:szCs w:val="20"/>
              </w:rPr>
            </w:pP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EB59A9" w:rsidRDefault="00EB59A9" w:rsidP="00EB59A9">
            <w:pPr>
              <w:jc w:val="center"/>
              <w:rPr>
                <w:rFonts w:ascii="Verdana" w:hAnsi="Verdana" w:cs="Calibri"/>
                <w:sz w:val="20"/>
                <w:szCs w:val="20"/>
              </w:rPr>
            </w:pPr>
            <w:r>
              <w:rPr>
                <w:rFonts w:ascii="Verdana" w:hAnsi="Verdana" w:cs="Calibri"/>
                <w:sz w:val="20"/>
                <w:szCs w:val="20"/>
              </w:rPr>
              <w:t> </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r>
              <w:rPr>
                <w:rFonts w:ascii="Verdana" w:hAnsi="Verdana" w:cs="Calibri"/>
                <w:sz w:val="20"/>
                <w:szCs w:val="20"/>
              </w:rPr>
              <w:t>-</w:t>
            </w:r>
          </w:p>
          <w:p w:rsidR="00EB59A9" w:rsidRDefault="00EB59A9" w:rsidP="00EB59A9">
            <w:pPr>
              <w:jc w:val="center"/>
              <w:rPr>
                <w:rFonts w:ascii="Verdana" w:hAnsi="Verdana" w:cs="Calibri"/>
                <w:sz w:val="20"/>
                <w:szCs w:val="20"/>
              </w:rPr>
            </w:pPr>
          </w:p>
          <w:p w:rsidR="00EB59A9" w:rsidRDefault="00EB59A9" w:rsidP="00EB59A9">
            <w:pPr>
              <w:jc w:val="center"/>
              <w:rPr>
                <w:rFonts w:ascii="Verdana" w:hAnsi="Verdana" w:cs="Calibri"/>
                <w:sz w:val="20"/>
                <w:szCs w:val="20"/>
              </w:rPr>
            </w:pPr>
          </w:p>
        </w:tc>
      </w:tr>
      <w:tr w:rsidR="00B62FCB" w:rsidTr="007A795C">
        <w:trPr>
          <w:trHeight w:val="300"/>
        </w:trPr>
        <w:tc>
          <w:tcPr>
            <w:tcW w:w="990" w:type="dxa"/>
            <w:vMerge w:val="restart"/>
            <w:tcBorders>
              <w:top w:val="single" w:sz="4" w:space="0" w:color="auto"/>
              <w:left w:val="single" w:sz="4" w:space="0" w:color="auto"/>
              <w:right w:val="single" w:sz="4" w:space="0" w:color="auto"/>
            </w:tcBorders>
            <w:textDirection w:val="btLr"/>
            <w:vAlign w:val="center"/>
            <w:hideMark/>
          </w:tcPr>
          <w:p w:rsidR="00B62FCB" w:rsidRDefault="00B62FCB" w:rsidP="00B62FCB">
            <w:pPr>
              <w:ind w:left="113" w:right="113"/>
              <w:rPr>
                <w:rFonts w:ascii="Verdana" w:hAnsi="Verdana" w:cs="Calibri"/>
                <w:sz w:val="20"/>
                <w:szCs w:val="20"/>
              </w:rPr>
            </w:pPr>
            <w:r>
              <w:rPr>
                <w:rFonts w:ascii="Verdana" w:hAnsi="Verdana" w:cs="Calibri"/>
                <w:sz w:val="20"/>
                <w:szCs w:val="20"/>
              </w:rPr>
              <w:t>Consilier juridic</w:t>
            </w:r>
          </w:p>
        </w:tc>
        <w:tc>
          <w:tcPr>
            <w:tcW w:w="1800" w:type="dxa"/>
            <w:tcBorders>
              <w:top w:val="single" w:sz="4" w:space="0" w:color="auto"/>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r>
              <w:rPr>
                <w:rFonts w:ascii="Verdana" w:hAnsi="Verdana" w:cs="Calibri"/>
                <w:sz w:val="20"/>
                <w:szCs w:val="20"/>
              </w:rPr>
              <w:t xml:space="preserve">grad profesional superior    </w:t>
            </w:r>
          </w:p>
        </w:tc>
        <w:tc>
          <w:tcPr>
            <w:tcW w:w="1080" w:type="dxa"/>
            <w:vMerge w:val="restart"/>
            <w:tcBorders>
              <w:top w:val="single" w:sz="4" w:space="0" w:color="auto"/>
              <w:left w:val="nil"/>
              <w:right w:val="single" w:sz="4" w:space="0" w:color="auto"/>
            </w:tcBorders>
            <w:shd w:val="clear" w:color="000000" w:fill="FFFFFF"/>
            <w:vAlign w:val="center"/>
            <w:hideMark/>
          </w:tcPr>
          <w:p w:rsidR="00B62FCB" w:rsidRDefault="00B62FCB" w:rsidP="00B6436A">
            <w:pPr>
              <w:jc w:val="center"/>
              <w:rPr>
                <w:rFonts w:ascii="Verdana" w:hAnsi="Verdana" w:cs="Calibri"/>
                <w:sz w:val="20"/>
                <w:szCs w:val="20"/>
              </w:rPr>
            </w:pPr>
            <w:r>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14,830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9,061</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7,258</w:t>
            </w:r>
          </w:p>
        </w:tc>
      </w:tr>
      <w:tr w:rsidR="00B62FCB" w:rsidTr="007A795C">
        <w:trPr>
          <w:trHeight w:val="300"/>
        </w:trPr>
        <w:tc>
          <w:tcPr>
            <w:tcW w:w="990" w:type="dxa"/>
            <w:vMerge/>
            <w:tcBorders>
              <w:left w:val="single" w:sz="4" w:space="0" w:color="auto"/>
              <w:right w:val="single" w:sz="4" w:space="0" w:color="auto"/>
            </w:tcBorders>
            <w:vAlign w:val="center"/>
            <w:hideMark/>
          </w:tcPr>
          <w:p w:rsidR="00B62FCB" w:rsidRDefault="00B62FCB" w:rsidP="00EB59A9">
            <w:pPr>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r>
              <w:rPr>
                <w:rFonts w:ascii="Verdana" w:hAnsi="Verdana" w:cs="Calibri"/>
                <w:sz w:val="20"/>
                <w:szCs w:val="20"/>
              </w:rPr>
              <w:t xml:space="preserve">grad profesional principal    </w:t>
            </w:r>
          </w:p>
        </w:tc>
        <w:tc>
          <w:tcPr>
            <w:tcW w:w="1080" w:type="dxa"/>
            <w:vMerge/>
            <w:tcBorders>
              <w:left w:val="nil"/>
              <w:right w:val="single" w:sz="4" w:space="0" w:color="auto"/>
            </w:tcBorders>
            <w:shd w:val="clear" w:color="000000" w:fill="FFFFFF"/>
            <w:vAlign w:val="center"/>
            <w:hideMark/>
          </w:tcPr>
          <w:p w:rsidR="00B62FCB" w:rsidRDefault="00B62FCB" w:rsidP="00B6436A">
            <w:pPr>
              <w:jc w:val="cente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2</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12,311</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8,213</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6,580</w:t>
            </w:r>
          </w:p>
        </w:tc>
      </w:tr>
      <w:tr w:rsidR="00B62FCB" w:rsidTr="008057AA">
        <w:trPr>
          <w:trHeight w:val="300"/>
        </w:trPr>
        <w:tc>
          <w:tcPr>
            <w:tcW w:w="990" w:type="dxa"/>
            <w:vMerge/>
            <w:tcBorders>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p>
        </w:tc>
        <w:tc>
          <w:tcPr>
            <w:tcW w:w="1800" w:type="dxa"/>
            <w:vMerge/>
            <w:tcBorders>
              <w:top w:val="nil"/>
              <w:left w:val="single" w:sz="4" w:space="0" w:color="auto"/>
              <w:bottom w:val="single" w:sz="4" w:space="0" w:color="auto"/>
              <w:right w:val="single" w:sz="4" w:space="0" w:color="auto"/>
            </w:tcBorders>
            <w:vAlign w:val="center"/>
            <w:hideMark/>
          </w:tcPr>
          <w:p w:rsidR="00B62FCB" w:rsidRDefault="00B62FCB" w:rsidP="00EB59A9">
            <w:pPr>
              <w:rPr>
                <w:rFonts w:ascii="Verdana" w:hAnsi="Verdana" w:cs="Calibri"/>
                <w:sz w:val="20"/>
                <w:szCs w:val="20"/>
              </w:rPr>
            </w:pPr>
          </w:p>
        </w:tc>
        <w:tc>
          <w:tcPr>
            <w:tcW w:w="1080" w:type="dxa"/>
            <w:vMerge/>
            <w:tcBorders>
              <w:left w:val="nil"/>
              <w:bottom w:val="single" w:sz="4" w:space="0" w:color="auto"/>
              <w:right w:val="single" w:sz="4" w:space="0" w:color="auto"/>
            </w:tcBorders>
            <w:shd w:val="clear" w:color="000000" w:fill="FFFFFF"/>
            <w:vAlign w:val="center"/>
            <w:hideMark/>
          </w:tcPr>
          <w:p w:rsidR="00B62FCB" w:rsidRDefault="00B62FCB" w:rsidP="00B6436A">
            <w:pPr>
              <w:jc w:val="cente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13,249</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8,840</w:t>
            </w:r>
          </w:p>
        </w:tc>
        <w:tc>
          <w:tcPr>
            <w:tcW w:w="1710" w:type="dxa"/>
            <w:tcBorders>
              <w:top w:val="single" w:sz="4" w:space="0" w:color="auto"/>
              <w:left w:val="nil"/>
              <w:bottom w:val="single" w:sz="4" w:space="0" w:color="auto"/>
              <w:right w:val="single" w:sz="4" w:space="0" w:color="auto"/>
            </w:tcBorders>
            <w:shd w:val="clear" w:color="000000" w:fill="FFFFFF"/>
            <w:vAlign w:val="center"/>
            <w:hideMark/>
          </w:tcPr>
          <w:p w:rsidR="00B62FCB" w:rsidRPr="00AE2040" w:rsidRDefault="00B62FCB" w:rsidP="00EB59A9">
            <w:pPr>
              <w:jc w:val="center"/>
              <w:rPr>
                <w:rFonts w:ascii="Verdana" w:hAnsi="Verdana" w:cs="Calibri"/>
                <w:sz w:val="20"/>
                <w:szCs w:val="20"/>
              </w:rPr>
            </w:pPr>
            <w:r w:rsidRPr="00AE2040">
              <w:rPr>
                <w:rFonts w:ascii="Verdana" w:hAnsi="Verdana" w:cs="Calibri"/>
                <w:sz w:val="20"/>
                <w:szCs w:val="20"/>
              </w:rPr>
              <w:t>7,082</w:t>
            </w:r>
          </w:p>
        </w:tc>
      </w:tr>
      <w:tr w:rsidR="00B62FCB" w:rsidTr="008057AA">
        <w:trPr>
          <w:trHeight w:val="368"/>
        </w:trPr>
        <w:tc>
          <w:tcPr>
            <w:tcW w:w="990" w:type="dxa"/>
            <w:vMerge w:val="restart"/>
            <w:tcBorders>
              <w:top w:val="single" w:sz="4" w:space="0" w:color="auto"/>
              <w:left w:val="single" w:sz="4" w:space="0" w:color="auto"/>
              <w:bottom w:val="single" w:sz="4" w:space="0" w:color="auto"/>
              <w:right w:val="single" w:sz="4" w:space="0" w:color="auto"/>
            </w:tcBorders>
            <w:textDirection w:val="btLr"/>
            <w:vAlign w:val="center"/>
          </w:tcPr>
          <w:p w:rsidR="00B6436A" w:rsidRDefault="00B6436A" w:rsidP="00B62FCB">
            <w:pPr>
              <w:ind w:left="113" w:right="113"/>
              <w:rPr>
                <w:rFonts w:ascii="Verdana" w:hAnsi="Verdana" w:cs="Calibri"/>
                <w:sz w:val="20"/>
                <w:szCs w:val="20"/>
              </w:rPr>
            </w:pPr>
            <w:r>
              <w:rPr>
                <w:rFonts w:ascii="Verdana" w:hAnsi="Verdana" w:cs="Calibri"/>
                <w:sz w:val="20"/>
                <w:szCs w:val="20"/>
              </w:rPr>
              <w:t xml:space="preserve">                 Consilier,</w:t>
            </w:r>
            <w:r w:rsidR="00B62FCB" w:rsidRPr="00B62FCB">
              <w:rPr>
                <w:rFonts w:ascii="Verdana" w:hAnsi="Verdana" w:cs="Calibri"/>
                <w:sz w:val="20"/>
                <w:szCs w:val="20"/>
              </w:rPr>
              <w:t>nspector</w:t>
            </w:r>
          </w:p>
          <w:p w:rsidR="00B6436A" w:rsidRPr="00B62FCB" w:rsidRDefault="00B6436A" w:rsidP="00B62FCB">
            <w:pPr>
              <w:ind w:left="113" w:right="113"/>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r w:rsidRPr="00B62FCB">
              <w:rPr>
                <w:rFonts w:ascii="Verdana" w:hAnsi="Verdana" w:cs="Calibri"/>
                <w:sz w:val="20"/>
                <w:szCs w:val="20"/>
              </w:rPr>
              <w:t xml:space="preserve">grad profesional superior     </w:t>
            </w:r>
          </w:p>
        </w:tc>
        <w:tc>
          <w:tcPr>
            <w:tcW w:w="1080" w:type="dxa"/>
            <w:vMerge w:val="restart"/>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436A">
            <w:pPr>
              <w:jc w:val="center"/>
              <w:rPr>
                <w:rFonts w:ascii="Verdana" w:hAnsi="Verdana" w:cs="Calibri"/>
                <w:sz w:val="20"/>
                <w:szCs w:val="20"/>
              </w:rPr>
            </w:pPr>
            <w:r w:rsidRPr="00B62FCB">
              <w:rPr>
                <w:rFonts w:ascii="Verdana" w:hAnsi="Verdana" w:cs="Calibri"/>
                <w:sz w:val="20"/>
                <w:szCs w:val="20"/>
              </w:rPr>
              <w:t>S</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8,840</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7,081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5,253</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9,061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7,258</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5,385</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7121E7">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9,287</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7,439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7121E7">
            <w:pPr>
              <w:jc w:val="center"/>
              <w:rPr>
                <w:rFonts w:ascii="Verdana" w:hAnsi="Verdana" w:cs="Calibri"/>
                <w:sz w:val="20"/>
                <w:szCs w:val="20"/>
              </w:rPr>
            </w:pPr>
            <w:r w:rsidRPr="00B62FCB">
              <w:rPr>
                <w:rFonts w:ascii="Verdana" w:hAnsi="Verdana" w:cs="Calibri"/>
                <w:sz w:val="20"/>
                <w:szCs w:val="20"/>
              </w:rPr>
              <w:t>5,519</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r w:rsidRPr="00B62FCB">
              <w:rPr>
                <w:rFonts w:ascii="Verdana" w:hAnsi="Verdana" w:cs="Calibri"/>
                <w:sz w:val="20"/>
                <w:szCs w:val="20"/>
              </w:rPr>
              <w:t xml:space="preserve">grad profesional principal    </w:t>
            </w: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7,820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6,261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4,648</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8,211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6,574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4,880</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8,622</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6,903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5,124</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8,837</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7,076</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5,252</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9,058</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7,252</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5,383</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r w:rsidRPr="00B62FCB">
              <w:rPr>
                <w:rFonts w:ascii="Verdana" w:hAnsi="Verdana" w:cs="Calibri"/>
                <w:sz w:val="20"/>
                <w:szCs w:val="20"/>
              </w:rPr>
              <w:t xml:space="preserve">grad profesional asistent  </w:t>
            </w: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1</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7,429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5,953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4,429</w:t>
            </w:r>
          </w:p>
        </w:tc>
      </w:tr>
      <w:tr w:rsidR="00B62FCB" w:rsidTr="008057A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7,800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6,250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4,651</w:t>
            </w:r>
          </w:p>
        </w:tc>
      </w:tr>
      <w:tr w:rsidR="00B62FCB" w:rsidTr="00B6436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8,190</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6,563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4,883</w:t>
            </w:r>
          </w:p>
        </w:tc>
      </w:tr>
      <w:tr w:rsidR="00B62FCB" w:rsidTr="00B6436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4</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8,395</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6,727</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5,006</w:t>
            </w:r>
          </w:p>
        </w:tc>
      </w:tr>
      <w:tr w:rsidR="00B62FCB" w:rsidTr="00B6436A">
        <w:trPr>
          <w:trHeight w:val="300"/>
        </w:trPr>
        <w:tc>
          <w:tcPr>
            <w:tcW w:w="99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B62FCB" w:rsidRPr="00B62FCB" w:rsidRDefault="00B62FCB" w:rsidP="008B1FD1">
            <w:pPr>
              <w:rPr>
                <w:rFonts w:ascii="Verdana" w:hAnsi="Verdana" w:cs="Calibri"/>
                <w:sz w:val="20"/>
                <w:szCs w:val="20"/>
              </w:rPr>
            </w:pPr>
          </w:p>
        </w:tc>
        <w:tc>
          <w:tcPr>
            <w:tcW w:w="1080" w:type="dxa"/>
            <w:vMerge/>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8,605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6,895</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8B1FD1">
            <w:pPr>
              <w:jc w:val="center"/>
              <w:rPr>
                <w:rFonts w:ascii="Verdana" w:hAnsi="Verdana" w:cs="Calibri"/>
                <w:sz w:val="20"/>
                <w:szCs w:val="20"/>
              </w:rPr>
            </w:pPr>
            <w:r w:rsidRPr="00B62FCB">
              <w:rPr>
                <w:rFonts w:ascii="Verdana" w:hAnsi="Verdana" w:cs="Calibri"/>
                <w:sz w:val="20"/>
                <w:szCs w:val="20"/>
              </w:rPr>
              <w:t>5,131</w:t>
            </w:r>
          </w:p>
        </w:tc>
      </w:tr>
      <w:tr w:rsidR="00B62FCB" w:rsidTr="00477801">
        <w:trPr>
          <w:trHeight w:val="300"/>
        </w:trPr>
        <w:tc>
          <w:tcPr>
            <w:tcW w:w="990" w:type="dxa"/>
            <w:vMerge/>
            <w:tcBorders>
              <w:top w:val="single" w:sz="4" w:space="0" w:color="auto"/>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val="restart"/>
            <w:tcBorders>
              <w:top w:val="single" w:sz="4" w:space="0" w:color="auto"/>
              <w:left w:val="single" w:sz="4" w:space="0" w:color="auto"/>
              <w:right w:val="single" w:sz="4" w:space="0" w:color="auto"/>
            </w:tcBorders>
            <w:vAlign w:val="center"/>
          </w:tcPr>
          <w:p w:rsidR="00B6436A" w:rsidRDefault="00B62FCB" w:rsidP="00406693">
            <w:pPr>
              <w:rPr>
                <w:rFonts w:ascii="Verdana" w:hAnsi="Verdana" w:cs="Calibri"/>
                <w:sz w:val="20"/>
                <w:szCs w:val="20"/>
              </w:rPr>
            </w:pPr>
            <w:r w:rsidRPr="00B62FCB">
              <w:rPr>
                <w:rFonts w:ascii="Verdana" w:hAnsi="Verdana" w:cs="Calibri"/>
                <w:sz w:val="20"/>
                <w:szCs w:val="20"/>
              </w:rPr>
              <w:t xml:space="preserve">grad </w:t>
            </w:r>
          </w:p>
          <w:p w:rsidR="00B62FCB" w:rsidRPr="00B62FCB" w:rsidRDefault="00B62FCB" w:rsidP="00406693">
            <w:pPr>
              <w:rPr>
                <w:rFonts w:ascii="Verdana" w:hAnsi="Verdana" w:cs="Calibri"/>
                <w:sz w:val="20"/>
                <w:szCs w:val="20"/>
              </w:rPr>
            </w:pPr>
            <w:r w:rsidRPr="00B62FCB">
              <w:rPr>
                <w:rFonts w:ascii="Verdana" w:hAnsi="Verdana" w:cs="Calibri"/>
                <w:sz w:val="20"/>
                <w:szCs w:val="20"/>
              </w:rPr>
              <w:t>profesional debutant</w:t>
            </w:r>
          </w:p>
        </w:tc>
        <w:tc>
          <w:tcPr>
            <w:tcW w:w="1080" w:type="dxa"/>
            <w:vMerge/>
            <w:tcBorders>
              <w:top w:val="single" w:sz="4" w:space="0" w:color="auto"/>
              <w:left w:val="nil"/>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0</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6,551</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5,052</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3,832</w:t>
            </w:r>
          </w:p>
        </w:tc>
      </w:tr>
      <w:tr w:rsidR="00B62FCB" w:rsidTr="00477801">
        <w:trPr>
          <w:trHeight w:val="300"/>
        </w:trPr>
        <w:tc>
          <w:tcPr>
            <w:tcW w:w="990" w:type="dxa"/>
            <w:vMerge/>
            <w:tcBorders>
              <w:left w:val="single" w:sz="4" w:space="0" w:color="auto"/>
              <w:bottom w:val="single" w:sz="4" w:space="0" w:color="000000"/>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406693">
            <w:pPr>
              <w:rPr>
                <w:rFonts w:ascii="Verdana" w:hAnsi="Verdana" w:cs="Calibri"/>
                <w:sz w:val="20"/>
                <w:szCs w:val="20"/>
              </w:rPr>
            </w:pPr>
          </w:p>
        </w:tc>
        <w:tc>
          <w:tcPr>
            <w:tcW w:w="1080" w:type="dxa"/>
            <w:vMerge/>
            <w:tcBorders>
              <w:left w:val="nil"/>
              <w:bottom w:val="single" w:sz="4" w:space="0" w:color="auto"/>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7,765</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5,988</w:t>
            </w:r>
          </w:p>
        </w:tc>
        <w:tc>
          <w:tcPr>
            <w:tcW w:w="1710" w:type="dxa"/>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4,542</w:t>
            </w:r>
          </w:p>
        </w:tc>
      </w:tr>
      <w:tr w:rsidR="00B62FCB" w:rsidTr="00477801">
        <w:trPr>
          <w:trHeight w:val="300"/>
        </w:trPr>
        <w:tc>
          <w:tcPr>
            <w:tcW w:w="990" w:type="dxa"/>
            <w:vMerge w:val="restart"/>
            <w:tcBorders>
              <w:left w:val="single" w:sz="4" w:space="0" w:color="auto"/>
              <w:right w:val="single" w:sz="4" w:space="0" w:color="auto"/>
            </w:tcBorders>
            <w:textDirection w:val="btLr"/>
            <w:vAlign w:val="center"/>
          </w:tcPr>
          <w:p w:rsidR="00B62FCB" w:rsidRPr="00B62FCB" w:rsidRDefault="00AE2040" w:rsidP="00B62FCB">
            <w:pPr>
              <w:ind w:left="113" w:right="113"/>
              <w:jc w:val="center"/>
              <w:rPr>
                <w:rFonts w:ascii="Verdana" w:hAnsi="Verdana" w:cs="Calibri"/>
                <w:sz w:val="20"/>
                <w:szCs w:val="20"/>
              </w:rPr>
            </w:pPr>
            <w:r>
              <w:rPr>
                <w:rFonts w:ascii="Verdana" w:hAnsi="Verdana" w:cs="Calibri"/>
                <w:sz w:val="20"/>
                <w:szCs w:val="20"/>
              </w:rPr>
              <w:t xml:space="preserve">                               </w:t>
            </w:r>
            <w:r w:rsidR="00B62FCB" w:rsidRPr="00B62FCB">
              <w:rPr>
                <w:rFonts w:ascii="Verdana" w:hAnsi="Verdana" w:cs="Calibri"/>
                <w:sz w:val="20"/>
                <w:szCs w:val="20"/>
              </w:rPr>
              <w:t>Referent</w:t>
            </w:r>
          </w:p>
          <w:p w:rsidR="00B62FCB" w:rsidRPr="00B62FCB" w:rsidRDefault="00B62FCB" w:rsidP="00B62FCB">
            <w:pPr>
              <w:ind w:left="113" w:right="113"/>
              <w:rPr>
                <w:rFonts w:ascii="Verdana" w:hAnsi="Verdana" w:cs="Calibri"/>
                <w:sz w:val="20"/>
                <w:szCs w:val="20"/>
              </w:rPr>
            </w:pPr>
            <w:r w:rsidRPr="00B62FCB">
              <w:rPr>
                <w:rFonts w:ascii="Verdana" w:hAnsi="Verdana" w:cs="Calibri"/>
                <w:sz w:val="20"/>
                <w:szCs w:val="20"/>
              </w:rPr>
              <w:t> </w:t>
            </w:r>
          </w:p>
          <w:p w:rsidR="00B62FCB" w:rsidRPr="00B62FCB" w:rsidRDefault="00B62FCB" w:rsidP="00B62FCB">
            <w:pPr>
              <w:ind w:left="113" w:right="113"/>
              <w:rPr>
                <w:rFonts w:ascii="Verdana" w:hAnsi="Verdana" w:cs="Calibri"/>
                <w:sz w:val="20"/>
                <w:szCs w:val="20"/>
              </w:rPr>
            </w:pPr>
          </w:p>
        </w:tc>
        <w:tc>
          <w:tcPr>
            <w:tcW w:w="1800" w:type="dxa"/>
            <w:vMerge w:val="restart"/>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r w:rsidRPr="00B62FCB">
              <w:rPr>
                <w:rFonts w:ascii="Verdana" w:hAnsi="Verdana" w:cs="Calibri"/>
                <w:sz w:val="20"/>
                <w:szCs w:val="20"/>
              </w:rPr>
              <w:t xml:space="preserve">grad profesional superior     </w:t>
            </w:r>
          </w:p>
        </w:tc>
        <w:tc>
          <w:tcPr>
            <w:tcW w:w="1080" w:type="dxa"/>
            <w:vMerge w:val="restart"/>
            <w:tcBorders>
              <w:top w:val="single" w:sz="4" w:space="0" w:color="auto"/>
              <w:left w:val="nil"/>
              <w:right w:val="single" w:sz="4" w:space="0" w:color="auto"/>
            </w:tcBorders>
            <w:shd w:val="clear" w:color="000000" w:fill="FFFFFF"/>
            <w:vAlign w:val="center"/>
          </w:tcPr>
          <w:p w:rsidR="00B62FCB" w:rsidRPr="00B62FCB" w:rsidRDefault="00B62FCB" w:rsidP="00B6436A">
            <w:pPr>
              <w:jc w:val="center"/>
              <w:rPr>
                <w:rFonts w:ascii="Verdana" w:hAnsi="Verdana" w:cs="Calibri"/>
                <w:sz w:val="20"/>
                <w:szCs w:val="20"/>
              </w:rPr>
            </w:pPr>
            <w:r w:rsidRPr="00B62FCB">
              <w:rPr>
                <w:rFonts w:ascii="Verdana" w:hAnsi="Verdana" w:cs="Calibri"/>
                <w:sz w:val="20"/>
                <w:szCs w:val="20"/>
              </w:rPr>
              <w:t>M</w:t>
            </w: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8,198</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6,566</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5,111</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8,403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6,731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5,239</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406693">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406693">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406693">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8,613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6,899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406693">
            <w:pPr>
              <w:jc w:val="center"/>
              <w:rPr>
                <w:rFonts w:ascii="Verdana" w:hAnsi="Verdana" w:cs="Calibri"/>
                <w:sz w:val="20"/>
                <w:szCs w:val="20"/>
              </w:rPr>
            </w:pPr>
            <w:r w:rsidRPr="00B62FCB">
              <w:rPr>
                <w:rFonts w:ascii="Verdana" w:hAnsi="Verdana" w:cs="Calibri"/>
                <w:sz w:val="20"/>
                <w:szCs w:val="20"/>
              </w:rPr>
              <w:t>5,370</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val="restart"/>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r w:rsidRPr="00B62FCB">
              <w:rPr>
                <w:rFonts w:ascii="Verdana" w:hAnsi="Verdana" w:cs="Calibri"/>
                <w:sz w:val="20"/>
                <w:szCs w:val="20"/>
              </w:rPr>
              <w:t>grad profesional principal</w:t>
            </w: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7,416</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5,863</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4,745</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8,181</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6,468</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5,234</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val="restart"/>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r w:rsidRPr="00B62FCB">
              <w:rPr>
                <w:rFonts w:ascii="Verdana" w:hAnsi="Verdana" w:cs="Calibri"/>
                <w:sz w:val="20"/>
                <w:szCs w:val="20"/>
              </w:rPr>
              <w:t>grad profesional asistent</w:t>
            </w: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0 </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5,444</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4,992</w:t>
            </w:r>
          </w:p>
        </w:tc>
        <w:tc>
          <w:tcPr>
            <w:tcW w:w="1710" w:type="dxa"/>
            <w:tcBorders>
              <w:top w:val="single" w:sz="4" w:space="0" w:color="auto"/>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4,000</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2</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6,145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5,635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4,515</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6,453</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5,917</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4,741</w:t>
            </w:r>
          </w:p>
        </w:tc>
      </w:tr>
      <w:tr w:rsidR="00B62FCB" w:rsidTr="007A795C">
        <w:trPr>
          <w:trHeight w:val="300"/>
        </w:trPr>
        <w:tc>
          <w:tcPr>
            <w:tcW w:w="99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6,614</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6,065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4,860</w:t>
            </w:r>
          </w:p>
        </w:tc>
      </w:tr>
      <w:tr w:rsidR="00B62FCB" w:rsidTr="007A795C">
        <w:trPr>
          <w:trHeight w:val="300"/>
        </w:trPr>
        <w:tc>
          <w:tcPr>
            <w:tcW w:w="990" w:type="dxa"/>
            <w:vMerge/>
            <w:tcBorders>
              <w:left w:val="single" w:sz="4" w:space="0" w:color="auto"/>
              <w:bottom w:val="single" w:sz="4" w:space="0" w:color="000000"/>
              <w:right w:val="single" w:sz="4" w:space="0" w:color="auto"/>
            </w:tcBorders>
            <w:vAlign w:val="center"/>
          </w:tcPr>
          <w:p w:rsidR="00B62FCB" w:rsidRPr="00B62FCB" w:rsidRDefault="00B62FCB" w:rsidP="00B62FCB">
            <w:pPr>
              <w:rPr>
                <w:rFonts w:ascii="Verdana" w:hAnsi="Verdana" w:cs="Calibri"/>
                <w:sz w:val="20"/>
                <w:szCs w:val="20"/>
              </w:rPr>
            </w:pPr>
          </w:p>
        </w:tc>
        <w:tc>
          <w:tcPr>
            <w:tcW w:w="1800" w:type="dxa"/>
            <w:vMerge/>
            <w:tcBorders>
              <w:left w:val="single" w:sz="4" w:space="0" w:color="auto"/>
              <w:bottom w:val="single" w:sz="4" w:space="0" w:color="000000"/>
              <w:right w:val="single" w:sz="4" w:space="0" w:color="auto"/>
            </w:tcBorders>
            <w:vAlign w:val="center"/>
          </w:tcPr>
          <w:p w:rsidR="00B62FCB" w:rsidRPr="00B62FCB" w:rsidRDefault="00B62FCB" w:rsidP="00B62FCB">
            <w:pPr>
              <w:rPr>
                <w:rFonts w:ascii="Verdana" w:hAnsi="Verdana" w:cs="Calibri"/>
                <w:sz w:val="20"/>
                <w:szCs w:val="20"/>
              </w:rPr>
            </w:pPr>
          </w:p>
        </w:tc>
        <w:tc>
          <w:tcPr>
            <w:tcW w:w="1080" w:type="dxa"/>
            <w:vMerge/>
            <w:tcBorders>
              <w:left w:val="nil"/>
              <w:bottom w:val="single" w:sz="4" w:space="0" w:color="auto"/>
              <w:right w:val="single" w:sz="4" w:space="0" w:color="auto"/>
            </w:tcBorders>
            <w:shd w:val="clear" w:color="000000" w:fill="FFFFFF"/>
            <w:vAlign w:val="center"/>
          </w:tcPr>
          <w:p w:rsidR="00B62FCB" w:rsidRPr="00B62FCB" w:rsidRDefault="00B62FCB" w:rsidP="00B62FCB">
            <w:pPr>
              <w:rPr>
                <w:rFonts w:ascii="Verdana" w:hAnsi="Verdana" w:cs="Calibri"/>
                <w:sz w:val="20"/>
                <w:szCs w:val="20"/>
              </w:rPr>
            </w:pPr>
          </w:p>
        </w:tc>
        <w:tc>
          <w:tcPr>
            <w:tcW w:w="108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6,779</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6,216</w:t>
            </w:r>
          </w:p>
        </w:tc>
        <w:tc>
          <w:tcPr>
            <w:tcW w:w="1710" w:type="dxa"/>
            <w:tcBorders>
              <w:top w:val="nil"/>
              <w:left w:val="nil"/>
              <w:bottom w:val="single" w:sz="4" w:space="0" w:color="auto"/>
              <w:right w:val="single" w:sz="4" w:space="0" w:color="auto"/>
            </w:tcBorders>
            <w:shd w:val="clear" w:color="000000" w:fill="FFFFFF"/>
            <w:vAlign w:val="center"/>
          </w:tcPr>
          <w:p w:rsidR="00B62FCB" w:rsidRPr="00B62FCB" w:rsidRDefault="00B62FCB" w:rsidP="00B62FCB">
            <w:pPr>
              <w:jc w:val="center"/>
              <w:rPr>
                <w:rFonts w:ascii="Verdana" w:hAnsi="Verdana" w:cs="Calibri"/>
                <w:sz w:val="20"/>
                <w:szCs w:val="20"/>
              </w:rPr>
            </w:pPr>
            <w:r w:rsidRPr="00B62FCB">
              <w:rPr>
                <w:rFonts w:ascii="Verdana" w:hAnsi="Verdana" w:cs="Calibri"/>
                <w:sz w:val="20"/>
                <w:szCs w:val="20"/>
              </w:rPr>
              <w:t>4,981</w:t>
            </w:r>
          </w:p>
        </w:tc>
      </w:tr>
      <w:tr w:rsidR="007A795C" w:rsidTr="007A795C">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 xml:space="preserve">                    Curier</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p w:rsidR="00B62FCB" w:rsidRDefault="00B62FCB" w:rsidP="00B62FCB">
            <w:pPr>
              <w:rPr>
                <w:rFonts w:ascii="Verdana" w:hAnsi="Verdana" w:cs="Calibri"/>
                <w:sz w:val="20"/>
                <w:szCs w:val="20"/>
              </w:rPr>
            </w:pPr>
            <w:r>
              <w:rPr>
                <w:rFonts w:ascii="Verdana" w:hAnsi="Verdana" w:cs="Calibri"/>
                <w:sz w:val="20"/>
                <w:szCs w:val="20"/>
              </w:rPr>
              <w:t> </w:t>
            </w:r>
          </w:p>
        </w:tc>
        <w:tc>
          <w:tcPr>
            <w:tcW w:w="180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B62FCB" w:rsidRDefault="00B62FCB" w:rsidP="00B62FCB">
            <w:pPr>
              <w:jc w:val="center"/>
              <w:rPr>
                <w:rFonts w:ascii="Verdana" w:hAnsi="Verdana" w:cs="Calibri"/>
                <w:sz w:val="20"/>
                <w:szCs w:val="20"/>
              </w:rPr>
            </w:pPr>
            <w:r>
              <w:rPr>
                <w:rFonts w:ascii="Verdana" w:hAnsi="Verdana" w:cs="Calibri"/>
                <w:sz w:val="20"/>
                <w:szCs w:val="20"/>
              </w:rPr>
              <w:t> </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Default="00B62FCB" w:rsidP="00B62FCB">
            <w:pPr>
              <w:rPr>
                <w:rFonts w:ascii="Verdana" w:hAnsi="Verdana" w:cs="Calibri"/>
                <w:sz w:val="20"/>
                <w:szCs w:val="20"/>
              </w:rPr>
            </w:pPr>
            <w:r>
              <w:rPr>
                <w:rFonts w:ascii="Verdana" w:hAnsi="Verdana" w:cs="Calibri"/>
                <w:sz w:val="20"/>
                <w:szCs w:val="20"/>
              </w:rPr>
              <w:t xml:space="preserve">  G/M</w:t>
            </w:r>
          </w:p>
        </w:tc>
        <w:tc>
          <w:tcPr>
            <w:tcW w:w="1080" w:type="dxa"/>
            <w:tcBorders>
              <w:top w:val="single" w:sz="4" w:space="0" w:color="auto"/>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5</w:t>
            </w:r>
          </w:p>
        </w:tc>
        <w:tc>
          <w:tcPr>
            <w:tcW w:w="1710" w:type="dxa"/>
            <w:tcBorders>
              <w:top w:val="nil"/>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0</w:t>
            </w:r>
          </w:p>
        </w:tc>
        <w:tc>
          <w:tcPr>
            <w:tcW w:w="1710" w:type="dxa"/>
            <w:tcBorders>
              <w:top w:val="nil"/>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r>
              <w:rPr>
                <w:rFonts w:ascii="Verdana" w:hAnsi="Verdana" w:cs="Calibri"/>
                <w:sz w:val="20"/>
                <w:szCs w:val="20"/>
              </w:rPr>
              <w:t>0</w:t>
            </w:r>
          </w:p>
        </w:tc>
        <w:tc>
          <w:tcPr>
            <w:tcW w:w="1710" w:type="dxa"/>
            <w:tcBorders>
              <w:top w:val="nil"/>
              <w:left w:val="nil"/>
              <w:bottom w:val="single" w:sz="4" w:space="0" w:color="auto"/>
              <w:right w:val="single" w:sz="4" w:space="0" w:color="auto"/>
            </w:tcBorders>
            <w:shd w:val="clear" w:color="000000" w:fill="FFFFFF"/>
            <w:vAlign w:val="center"/>
            <w:hideMark/>
          </w:tcPr>
          <w:p w:rsidR="00B62FCB" w:rsidRDefault="00B62FCB" w:rsidP="00B62FCB">
            <w:pPr>
              <w:jc w:val="center"/>
              <w:rPr>
                <w:rFonts w:ascii="Verdana" w:hAnsi="Verdana" w:cs="Calibri"/>
                <w:sz w:val="20"/>
                <w:szCs w:val="20"/>
              </w:rPr>
            </w:pPr>
          </w:p>
          <w:p w:rsidR="00B62FCB" w:rsidRDefault="00B62FCB" w:rsidP="00B62FCB">
            <w:pPr>
              <w:jc w:val="center"/>
              <w:rPr>
                <w:rFonts w:ascii="Verdana" w:hAnsi="Verdana" w:cs="Calibri"/>
                <w:sz w:val="20"/>
                <w:szCs w:val="20"/>
              </w:rPr>
            </w:pPr>
            <w:r>
              <w:rPr>
                <w:rFonts w:ascii="Verdana" w:hAnsi="Verdana" w:cs="Calibri"/>
                <w:sz w:val="20"/>
                <w:szCs w:val="20"/>
              </w:rPr>
              <w:t>5,234</w:t>
            </w:r>
          </w:p>
          <w:p w:rsidR="00B62FCB" w:rsidRDefault="00B62FCB" w:rsidP="00B62FCB">
            <w:pPr>
              <w:rPr>
                <w:rFonts w:ascii="Verdana" w:hAnsi="Verdana" w:cs="Calibri"/>
                <w:sz w:val="20"/>
                <w:szCs w:val="20"/>
              </w:rPr>
            </w:pPr>
          </w:p>
        </w:tc>
      </w:tr>
      <w:tr w:rsidR="00B62FCB" w:rsidTr="007A795C">
        <w:trPr>
          <w:trHeight w:val="300"/>
        </w:trPr>
        <w:tc>
          <w:tcPr>
            <w:tcW w:w="10080" w:type="dxa"/>
            <w:gridSpan w:val="7"/>
            <w:tcBorders>
              <w:top w:val="single" w:sz="4" w:space="0" w:color="auto"/>
              <w:left w:val="single" w:sz="4" w:space="0" w:color="auto"/>
              <w:bottom w:val="single" w:sz="4" w:space="0" w:color="auto"/>
              <w:right w:val="single" w:sz="4" w:space="0" w:color="auto"/>
            </w:tcBorders>
            <w:shd w:val="clear" w:color="000000" w:fill="FFFFFF"/>
            <w:vAlign w:val="center"/>
          </w:tcPr>
          <w:p w:rsidR="00B62FCB" w:rsidRPr="00CE5CAA" w:rsidRDefault="00B62FCB" w:rsidP="00B62FCB">
            <w:pPr>
              <w:tabs>
                <w:tab w:val="left" w:pos="8370"/>
              </w:tabs>
              <w:autoSpaceDE w:val="0"/>
              <w:autoSpaceDN w:val="0"/>
              <w:adjustRightInd w:val="0"/>
              <w:jc w:val="both"/>
              <w:rPr>
                <w:rFonts w:ascii="Verdana" w:hAnsi="Verdana"/>
                <w:sz w:val="22"/>
                <w:szCs w:val="22"/>
                <w:lang w:val="en-US"/>
              </w:rPr>
            </w:pPr>
            <w:r w:rsidRPr="00CE5CAA">
              <w:rPr>
                <w:rFonts w:ascii="Verdana" w:hAnsi="Verdana"/>
                <w:sz w:val="22"/>
                <w:szCs w:val="22"/>
                <w:lang w:val="it-IT"/>
              </w:rPr>
              <w:t xml:space="preserve">Alte drepturi </w:t>
            </w:r>
            <w:r w:rsidRPr="00CE5CAA">
              <w:rPr>
                <w:rFonts w:ascii="Verdana" w:hAnsi="Verdana"/>
                <w:sz w:val="22"/>
                <w:szCs w:val="22"/>
              </w:rPr>
              <w:t>în bani</w:t>
            </w:r>
            <w:r w:rsidRPr="00CE5CAA">
              <w:rPr>
                <w:rFonts w:ascii="Verdana" w:hAnsi="Verdana"/>
                <w:sz w:val="22"/>
                <w:szCs w:val="22"/>
                <w:lang w:val="en-US"/>
              </w:rPr>
              <w:t>:</w:t>
            </w:r>
          </w:p>
          <w:p w:rsidR="00B62FCB" w:rsidRDefault="00B62FCB" w:rsidP="00B62FCB">
            <w:pPr>
              <w:tabs>
                <w:tab w:val="left" w:pos="8370"/>
              </w:tabs>
              <w:autoSpaceDE w:val="0"/>
              <w:autoSpaceDN w:val="0"/>
              <w:adjustRightInd w:val="0"/>
              <w:jc w:val="both"/>
              <w:rPr>
                <w:rFonts w:ascii="Verdana" w:hAnsi="Verdana"/>
                <w:sz w:val="22"/>
                <w:szCs w:val="22"/>
              </w:rPr>
            </w:pPr>
            <w:r>
              <w:rPr>
                <w:rFonts w:ascii="Verdana" w:hAnsi="Verdana"/>
                <w:sz w:val="22"/>
                <w:szCs w:val="22"/>
                <w:lang w:val="en-US"/>
              </w:rPr>
              <w:t>V</w:t>
            </w:r>
            <w:r>
              <w:rPr>
                <w:rFonts w:ascii="Verdana" w:hAnsi="Verdana"/>
                <w:sz w:val="22"/>
                <w:szCs w:val="22"/>
              </w:rPr>
              <w:t>ouche</w:t>
            </w:r>
            <w:r w:rsidR="004E70C9">
              <w:rPr>
                <w:rFonts w:ascii="Verdana" w:hAnsi="Verdana"/>
                <w:sz w:val="22"/>
                <w:szCs w:val="22"/>
              </w:rPr>
              <w:t>re de vacanță acordate de 1450/</w:t>
            </w:r>
            <w:r>
              <w:rPr>
                <w:rFonts w:ascii="Verdana" w:hAnsi="Verdana"/>
                <w:sz w:val="22"/>
                <w:szCs w:val="22"/>
              </w:rPr>
              <w:t>salariat pentru perioada 01.07.2017-30.11.2018, cu respectarea prevederilor Ordonanței de urgență a Guvernului nr. 46/2017 pentru modificarea și completarea Ordonanței de urgență a Guvernului nr. 8/2009 privind acordarea voucherelor de vacanță.</w:t>
            </w:r>
          </w:p>
          <w:p w:rsidR="00B62FCB" w:rsidRDefault="00B62FCB" w:rsidP="00B62FCB">
            <w:pPr>
              <w:jc w:val="center"/>
              <w:rPr>
                <w:rFonts w:ascii="Verdana" w:hAnsi="Verdana" w:cs="Calibri"/>
                <w:sz w:val="20"/>
                <w:szCs w:val="20"/>
              </w:rPr>
            </w:pPr>
          </w:p>
        </w:tc>
      </w:tr>
    </w:tbl>
    <w:p w:rsidR="00904E5D" w:rsidRPr="00DC6B5C" w:rsidRDefault="00BD0733" w:rsidP="00DC6B5C">
      <w:pPr>
        <w:tabs>
          <w:tab w:val="left" w:pos="8370"/>
        </w:tabs>
        <w:autoSpaceDE w:val="0"/>
        <w:autoSpaceDN w:val="0"/>
        <w:adjustRightInd w:val="0"/>
        <w:jc w:val="both"/>
        <w:rPr>
          <w:rFonts w:ascii="Verdana" w:hAnsi="Verdana"/>
          <w:sz w:val="22"/>
          <w:szCs w:val="22"/>
        </w:rPr>
      </w:pPr>
      <w:r>
        <w:rPr>
          <w:rFonts w:ascii="Verdana" w:hAnsi="Verdana"/>
          <w:sz w:val="22"/>
          <w:szCs w:val="22"/>
          <w:lang w:val="it-IT"/>
        </w:rPr>
        <w:tab/>
      </w:r>
      <w:bookmarkStart w:id="0" w:name="_GoBack"/>
      <w:bookmarkEnd w:id="0"/>
    </w:p>
    <w:sectPr w:rsidR="00904E5D" w:rsidRPr="00DC6B5C" w:rsidSect="008057AA">
      <w:headerReference w:type="default" r:id="rId7"/>
      <w:footerReference w:type="default" r:id="rId8"/>
      <w:pgSz w:w="11906" w:h="16838" w:code="9"/>
      <w:pgMar w:top="1710" w:right="746" w:bottom="1440" w:left="1296" w:header="0" w:footer="13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670C" w:rsidRDefault="0006670C">
      <w:r>
        <w:separator/>
      </w:r>
    </w:p>
  </w:endnote>
  <w:endnote w:type="continuationSeparator" w:id="0">
    <w:p w:rsidR="0006670C" w:rsidRDefault="00066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AFA" w:rsidRDefault="00C67AFA">
    <w:pPr>
      <w:pStyle w:val="Footer"/>
    </w:pPr>
    <w:r>
      <w:rPr>
        <w:noProof/>
        <w:lang w:val="en-US" w:eastAsia="en-US"/>
      </w:rPr>
      <w:drawing>
        <wp:anchor distT="0" distB="0" distL="114300" distR="114300" simplePos="0" relativeHeight="251659264" behindDoc="1" locked="0" layoutInCell="1" allowOverlap="1">
          <wp:simplePos x="0" y="0"/>
          <wp:positionH relativeFrom="page">
            <wp:align>left</wp:align>
          </wp:positionH>
          <wp:positionV relativeFrom="paragraph">
            <wp:posOffset>102235</wp:posOffset>
          </wp:positionV>
          <wp:extent cx="7534656" cy="1078992"/>
          <wp:effectExtent l="0" t="0" r="0" b="698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4656" cy="1078992"/>
                  </a:xfrm>
                  <a:prstGeom prst="rect">
                    <a:avLst/>
                  </a:prstGeom>
                  <a:noFill/>
                </pic:spPr>
              </pic:pic>
            </a:graphicData>
          </a:graphic>
          <wp14:sizeRelH relativeFrom="margin">
            <wp14:pctWidth>0</wp14:pctWidth>
          </wp14:sizeRelH>
          <wp14:sizeRelV relativeFrom="margin">
            <wp14:pctHeight>0</wp14:pctHeight>
          </wp14:sizeRelV>
        </wp:anchor>
      </w:drawing>
    </w:r>
  </w:p>
  <w:p w:rsidR="00C67AFA" w:rsidRDefault="00C67A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670C" w:rsidRDefault="0006670C">
      <w:r>
        <w:separator/>
      </w:r>
    </w:p>
  </w:footnote>
  <w:footnote w:type="continuationSeparator" w:id="0">
    <w:p w:rsidR="0006670C" w:rsidRDefault="000667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7AFA" w:rsidRDefault="00C67AFA">
    <w:pPr>
      <w:pStyle w:val="Header"/>
    </w:pPr>
    <w:r>
      <w:rPr>
        <w:noProof/>
        <w:lang w:val="en-US" w:eastAsia="en-US"/>
      </w:rPr>
      <w:drawing>
        <wp:anchor distT="0" distB="0" distL="114300" distR="114300" simplePos="0" relativeHeight="251658240" behindDoc="1" locked="0" layoutInCell="1" allowOverlap="1">
          <wp:simplePos x="0" y="0"/>
          <wp:positionH relativeFrom="column">
            <wp:posOffset>-851535</wp:posOffset>
          </wp:positionH>
          <wp:positionV relativeFrom="paragraph">
            <wp:posOffset>95250</wp:posOffset>
          </wp:positionV>
          <wp:extent cx="7533640" cy="99060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3640" cy="9906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D30E1E"/>
    <w:multiLevelType w:val="hybridMultilevel"/>
    <w:tmpl w:val="20A4A194"/>
    <w:lvl w:ilvl="0" w:tplc="04090017">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7C26076D"/>
    <w:multiLevelType w:val="hybridMultilevel"/>
    <w:tmpl w:val="95A0B8F4"/>
    <w:lvl w:ilvl="0" w:tplc="48BE287C">
      <w:start w:val="1"/>
      <w:numFmt w:val="lowerLetter"/>
      <w:lvlText w:val="%1)"/>
      <w:lvlJc w:val="left"/>
      <w:pPr>
        <w:ind w:left="720" w:hanging="360"/>
      </w:pPr>
      <w:rPr>
        <w:rFonts w:cs="Calibri"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055"/>
    <w:rsid w:val="00000140"/>
    <w:rsid w:val="00001105"/>
    <w:rsid w:val="000050D8"/>
    <w:rsid w:val="000056A2"/>
    <w:rsid w:val="00006E6B"/>
    <w:rsid w:val="000120A4"/>
    <w:rsid w:val="000126C9"/>
    <w:rsid w:val="00013AF7"/>
    <w:rsid w:val="000221BF"/>
    <w:rsid w:val="00024F38"/>
    <w:rsid w:val="00026F36"/>
    <w:rsid w:val="000272A1"/>
    <w:rsid w:val="000273F9"/>
    <w:rsid w:val="00030AFE"/>
    <w:rsid w:val="000321C0"/>
    <w:rsid w:val="00040806"/>
    <w:rsid w:val="00045094"/>
    <w:rsid w:val="00046CA1"/>
    <w:rsid w:val="00053DFA"/>
    <w:rsid w:val="00056804"/>
    <w:rsid w:val="00063732"/>
    <w:rsid w:val="0006553B"/>
    <w:rsid w:val="0006670C"/>
    <w:rsid w:val="000667FA"/>
    <w:rsid w:val="000672CF"/>
    <w:rsid w:val="00070340"/>
    <w:rsid w:val="00070414"/>
    <w:rsid w:val="000724F2"/>
    <w:rsid w:val="000745A0"/>
    <w:rsid w:val="00077513"/>
    <w:rsid w:val="00080B07"/>
    <w:rsid w:val="00080D6A"/>
    <w:rsid w:val="00082C0F"/>
    <w:rsid w:val="00087871"/>
    <w:rsid w:val="00091869"/>
    <w:rsid w:val="0009478F"/>
    <w:rsid w:val="00097573"/>
    <w:rsid w:val="000A23B5"/>
    <w:rsid w:val="000B1948"/>
    <w:rsid w:val="000C3A3F"/>
    <w:rsid w:val="000D04CA"/>
    <w:rsid w:val="000D2BFF"/>
    <w:rsid w:val="000E30DF"/>
    <w:rsid w:val="000E4880"/>
    <w:rsid w:val="000E7F82"/>
    <w:rsid w:val="00100883"/>
    <w:rsid w:val="00103EAD"/>
    <w:rsid w:val="00110507"/>
    <w:rsid w:val="00111D6A"/>
    <w:rsid w:val="001136E5"/>
    <w:rsid w:val="00117D7E"/>
    <w:rsid w:val="001200BF"/>
    <w:rsid w:val="00124000"/>
    <w:rsid w:val="00125136"/>
    <w:rsid w:val="00132CB9"/>
    <w:rsid w:val="00133D27"/>
    <w:rsid w:val="00134304"/>
    <w:rsid w:val="00134404"/>
    <w:rsid w:val="00134ECD"/>
    <w:rsid w:val="00145371"/>
    <w:rsid w:val="0014618B"/>
    <w:rsid w:val="00154169"/>
    <w:rsid w:val="001544C9"/>
    <w:rsid w:val="00156002"/>
    <w:rsid w:val="00162925"/>
    <w:rsid w:val="0016731C"/>
    <w:rsid w:val="00171329"/>
    <w:rsid w:val="00172120"/>
    <w:rsid w:val="001750BC"/>
    <w:rsid w:val="001756BD"/>
    <w:rsid w:val="00177B58"/>
    <w:rsid w:val="0019241E"/>
    <w:rsid w:val="00192E74"/>
    <w:rsid w:val="001931A4"/>
    <w:rsid w:val="001A4760"/>
    <w:rsid w:val="001B2390"/>
    <w:rsid w:val="001B5849"/>
    <w:rsid w:val="001B7E60"/>
    <w:rsid w:val="001D6073"/>
    <w:rsid w:val="001E666D"/>
    <w:rsid w:val="001F1D68"/>
    <w:rsid w:val="001F57CD"/>
    <w:rsid w:val="00203019"/>
    <w:rsid w:val="00211CA9"/>
    <w:rsid w:val="00213193"/>
    <w:rsid w:val="00215482"/>
    <w:rsid w:val="00216F3F"/>
    <w:rsid w:val="00226A57"/>
    <w:rsid w:val="00230653"/>
    <w:rsid w:val="0023491C"/>
    <w:rsid w:val="00241F29"/>
    <w:rsid w:val="0024385F"/>
    <w:rsid w:val="002454BE"/>
    <w:rsid w:val="00245A02"/>
    <w:rsid w:val="002501FA"/>
    <w:rsid w:val="002504B7"/>
    <w:rsid w:val="00251526"/>
    <w:rsid w:val="00251F4C"/>
    <w:rsid w:val="002529F8"/>
    <w:rsid w:val="0025530F"/>
    <w:rsid w:val="00256D96"/>
    <w:rsid w:val="002717FA"/>
    <w:rsid w:val="0028513D"/>
    <w:rsid w:val="002873F4"/>
    <w:rsid w:val="00290D20"/>
    <w:rsid w:val="00291D20"/>
    <w:rsid w:val="002A3860"/>
    <w:rsid w:val="002B1D31"/>
    <w:rsid w:val="002C1238"/>
    <w:rsid w:val="002C43AB"/>
    <w:rsid w:val="002D0900"/>
    <w:rsid w:val="002D24A8"/>
    <w:rsid w:val="002D54D1"/>
    <w:rsid w:val="002E5B50"/>
    <w:rsid w:val="002E7FBE"/>
    <w:rsid w:val="002F1130"/>
    <w:rsid w:val="002F2850"/>
    <w:rsid w:val="002F294F"/>
    <w:rsid w:val="002F3A71"/>
    <w:rsid w:val="002F3A81"/>
    <w:rsid w:val="00305CB0"/>
    <w:rsid w:val="00305E72"/>
    <w:rsid w:val="003135C5"/>
    <w:rsid w:val="0031658A"/>
    <w:rsid w:val="0032362A"/>
    <w:rsid w:val="003244F1"/>
    <w:rsid w:val="00327125"/>
    <w:rsid w:val="0033609A"/>
    <w:rsid w:val="00341201"/>
    <w:rsid w:val="003440A0"/>
    <w:rsid w:val="00347E33"/>
    <w:rsid w:val="00355BF4"/>
    <w:rsid w:val="0035604C"/>
    <w:rsid w:val="00356736"/>
    <w:rsid w:val="00361F24"/>
    <w:rsid w:val="00366455"/>
    <w:rsid w:val="003805A8"/>
    <w:rsid w:val="003855A6"/>
    <w:rsid w:val="00386506"/>
    <w:rsid w:val="003878DE"/>
    <w:rsid w:val="003900BC"/>
    <w:rsid w:val="00390B88"/>
    <w:rsid w:val="00390D13"/>
    <w:rsid w:val="003922F2"/>
    <w:rsid w:val="003A002E"/>
    <w:rsid w:val="003A30CE"/>
    <w:rsid w:val="003A6008"/>
    <w:rsid w:val="003A621A"/>
    <w:rsid w:val="003B02FF"/>
    <w:rsid w:val="003C16E8"/>
    <w:rsid w:val="003C17D7"/>
    <w:rsid w:val="003C3E7A"/>
    <w:rsid w:val="003C4453"/>
    <w:rsid w:val="003D0614"/>
    <w:rsid w:val="003D0D71"/>
    <w:rsid w:val="003D0F68"/>
    <w:rsid w:val="003D3D0A"/>
    <w:rsid w:val="003D6074"/>
    <w:rsid w:val="003E1E81"/>
    <w:rsid w:val="003F1899"/>
    <w:rsid w:val="0040024D"/>
    <w:rsid w:val="004046CA"/>
    <w:rsid w:val="00406693"/>
    <w:rsid w:val="00416960"/>
    <w:rsid w:val="00421D48"/>
    <w:rsid w:val="00425F29"/>
    <w:rsid w:val="00427903"/>
    <w:rsid w:val="004316AB"/>
    <w:rsid w:val="00435B5A"/>
    <w:rsid w:val="00442F5E"/>
    <w:rsid w:val="004432A2"/>
    <w:rsid w:val="004445C8"/>
    <w:rsid w:val="00447205"/>
    <w:rsid w:val="0044790D"/>
    <w:rsid w:val="00452C23"/>
    <w:rsid w:val="00454146"/>
    <w:rsid w:val="004541D6"/>
    <w:rsid w:val="00455553"/>
    <w:rsid w:val="004602E8"/>
    <w:rsid w:val="004612B1"/>
    <w:rsid w:val="0046348B"/>
    <w:rsid w:val="004668CB"/>
    <w:rsid w:val="00466EB9"/>
    <w:rsid w:val="00474802"/>
    <w:rsid w:val="00474CBB"/>
    <w:rsid w:val="00476048"/>
    <w:rsid w:val="00476B87"/>
    <w:rsid w:val="00477801"/>
    <w:rsid w:val="0048020C"/>
    <w:rsid w:val="0048131B"/>
    <w:rsid w:val="00483693"/>
    <w:rsid w:val="004A1CE8"/>
    <w:rsid w:val="004A1FA4"/>
    <w:rsid w:val="004A42E1"/>
    <w:rsid w:val="004B3EEA"/>
    <w:rsid w:val="004B627F"/>
    <w:rsid w:val="004C0E26"/>
    <w:rsid w:val="004C10CC"/>
    <w:rsid w:val="004C12C4"/>
    <w:rsid w:val="004C2FA4"/>
    <w:rsid w:val="004C387C"/>
    <w:rsid w:val="004C3960"/>
    <w:rsid w:val="004C61DB"/>
    <w:rsid w:val="004C63DD"/>
    <w:rsid w:val="004D0DCF"/>
    <w:rsid w:val="004D0F4F"/>
    <w:rsid w:val="004E70C9"/>
    <w:rsid w:val="004F0505"/>
    <w:rsid w:val="004F09CD"/>
    <w:rsid w:val="004F1610"/>
    <w:rsid w:val="0050092E"/>
    <w:rsid w:val="0050540E"/>
    <w:rsid w:val="00505DC5"/>
    <w:rsid w:val="005066B9"/>
    <w:rsid w:val="00512A7E"/>
    <w:rsid w:val="00515B26"/>
    <w:rsid w:val="00516B1D"/>
    <w:rsid w:val="00526202"/>
    <w:rsid w:val="00536EE6"/>
    <w:rsid w:val="0054184C"/>
    <w:rsid w:val="0054330E"/>
    <w:rsid w:val="00545184"/>
    <w:rsid w:val="005517CD"/>
    <w:rsid w:val="00552D16"/>
    <w:rsid w:val="00555569"/>
    <w:rsid w:val="0055625B"/>
    <w:rsid w:val="005563CA"/>
    <w:rsid w:val="00565D7A"/>
    <w:rsid w:val="00566B8F"/>
    <w:rsid w:val="00567934"/>
    <w:rsid w:val="00572F06"/>
    <w:rsid w:val="0057530B"/>
    <w:rsid w:val="00577560"/>
    <w:rsid w:val="00584CA6"/>
    <w:rsid w:val="005900DB"/>
    <w:rsid w:val="00594EB0"/>
    <w:rsid w:val="0059691D"/>
    <w:rsid w:val="005A0F5F"/>
    <w:rsid w:val="005A235C"/>
    <w:rsid w:val="005A2A69"/>
    <w:rsid w:val="005A3AD9"/>
    <w:rsid w:val="005A3F43"/>
    <w:rsid w:val="005A40CF"/>
    <w:rsid w:val="005A481F"/>
    <w:rsid w:val="005B1AB8"/>
    <w:rsid w:val="005B6E4C"/>
    <w:rsid w:val="005C1A4E"/>
    <w:rsid w:val="005C412A"/>
    <w:rsid w:val="005D1894"/>
    <w:rsid w:val="005D6B82"/>
    <w:rsid w:val="005E18A9"/>
    <w:rsid w:val="005E6378"/>
    <w:rsid w:val="005E659E"/>
    <w:rsid w:val="005F0181"/>
    <w:rsid w:val="005F12C6"/>
    <w:rsid w:val="005F40B2"/>
    <w:rsid w:val="00607468"/>
    <w:rsid w:val="00615282"/>
    <w:rsid w:val="00616ED5"/>
    <w:rsid w:val="00636DAB"/>
    <w:rsid w:val="00636E1E"/>
    <w:rsid w:val="00643882"/>
    <w:rsid w:val="006476C9"/>
    <w:rsid w:val="00651C72"/>
    <w:rsid w:val="00654AD8"/>
    <w:rsid w:val="00660972"/>
    <w:rsid w:val="006654D2"/>
    <w:rsid w:val="006677B8"/>
    <w:rsid w:val="006834E2"/>
    <w:rsid w:val="0068441A"/>
    <w:rsid w:val="00691B94"/>
    <w:rsid w:val="00694745"/>
    <w:rsid w:val="00697F89"/>
    <w:rsid w:val="006A0DA2"/>
    <w:rsid w:val="006A2124"/>
    <w:rsid w:val="006A28C7"/>
    <w:rsid w:val="006B1905"/>
    <w:rsid w:val="006B235A"/>
    <w:rsid w:val="006B796B"/>
    <w:rsid w:val="006C0950"/>
    <w:rsid w:val="006C0974"/>
    <w:rsid w:val="006C291D"/>
    <w:rsid w:val="006C4477"/>
    <w:rsid w:val="006C58D7"/>
    <w:rsid w:val="006D0B1C"/>
    <w:rsid w:val="006D310A"/>
    <w:rsid w:val="006E513D"/>
    <w:rsid w:val="006F0E24"/>
    <w:rsid w:val="006F20D7"/>
    <w:rsid w:val="006F2563"/>
    <w:rsid w:val="006F3597"/>
    <w:rsid w:val="006F4B18"/>
    <w:rsid w:val="00700392"/>
    <w:rsid w:val="007121E7"/>
    <w:rsid w:val="007135D1"/>
    <w:rsid w:val="00721192"/>
    <w:rsid w:val="00724261"/>
    <w:rsid w:val="00727169"/>
    <w:rsid w:val="0073446C"/>
    <w:rsid w:val="007412B8"/>
    <w:rsid w:val="00742F3E"/>
    <w:rsid w:val="00746FCB"/>
    <w:rsid w:val="00765461"/>
    <w:rsid w:val="007707B5"/>
    <w:rsid w:val="00771A1D"/>
    <w:rsid w:val="00777C5F"/>
    <w:rsid w:val="0078318E"/>
    <w:rsid w:val="00785621"/>
    <w:rsid w:val="00785E56"/>
    <w:rsid w:val="00792804"/>
    <w:rsid w:val="007A29F5"/>
    <w:rsid w:val="007A795C"/>
    <w:rsid w:val="007B15A3"/>
    <w:rsid w:val="007B499B"/>
    <w:rsid w:val="007B507E"/>
    <w:rsid w:val="007B7BA5"/>
    <w:rsid w:val="007C72BB"/>
    <w:rsid w:val="007D165B"/>
    <w:rsid w:val="007D2D3D"/>
    <w:rsid w:val="007D4496"/>
    <w:rsid w:val="007E378B"/>
    <w:rsid w:val="007E3C48"/>
    <w:rsid w:val="007F3B98"/>
    <w:rsid w:val="008004CD"/>
    <w:rsid w:val="00801122"/>
    <w:rsid w:val="008057AA"/>
    <w:rsid w:val="00824935"/>
    <w:rsid w:val="00826A77"/>
    <w:rsid w:val="0083231B"/>
    <w:rsid w:val="0083348B"/>
    <w:rsid w:val="008335E5"/>
    <w:rsid w:val="00836343"/>
    <w:rsid w:val="0083659B"/>
    <w:rsid w:val="00842CDF"/>
    <w:rsid w:val="008448F7"/>
    <w:rsid w:val="00861DDB"/>
    <w:rsid w:val="0086447F"/>
    <w:rsid w:val="0086493E"/>
    <w:rsid w:val="008650A5"/>
    <w:rsid w:val="0086774B"/>
    <w:rsid w:val="00872E7E"/>
    <w:rsid w:val="008A0568"/>
    <w:rsid w:val="008A7BCD"/>
    <w:rsid w:val="008B1FD1"/>
    <w:rsid w:val="008B4336"/>
    <w:rsid w:val="008B647B"/>
    <w:rsid w:val="008C3176"/>
    <w:rsid w:val="008C42D2"/>
    <w:rsid w:val="008D00F3"/>
    <w:rsid w:val="008D20A6"/>
    <w:rsid w:val="008D6D76"/>
    <w:rsid w:val="008D7844"/>
    <w:rsid w:val="008E6DD8"/>
    <w:rsid w:val="008E6E99"/>
    <w:rsid w:val="008F15D6"/>
    <w:rsid w:val="008F3D61"/>
    <w:rsid w:val="008F4527"/>
    <w:rsid w:val="00904E5D"/>
    <w:rsid w:val="009053B9"/>
    <w:rsid w:val="0090564C"/>
    <w:rsid w:val="00920959"/>
    <w:rsid w:val="0092274E"/>
    <w:rsid w:val="00926A83"/>
    <w:rsid w:val="009308E3"/>
    <w:rsid w:val="00965203"/>
    <w:rsid w:val="00965881"/>
    <w:rsid w:val="00967055"/>
    <w:rsid w:val="00967248"/>
    <w:rsid w:val="00967CB7"/>
    <w:rsid w:val="00983FDB"/>
    <w:rsid w:val="00985BED"/>
    <w:rsid w:val="00985D8A"/>
    <w:rsid w:val="00997F52"/>
    <w:rsid w:val="009A4E7E"/>
    <w:rsid w:val="009A74C9"/>
    <w:rsid w:val="009B05F1"/>
    <w:rsid w:val="009B19DD"/>
    <w:rsid w:val="009B1F67"/>
    <w:rsid w:val="009B7623"/>
    <w:rsid w:val="009C1AC2"/>
    <w:rsid w:val="009C2C15"/>
    <w:rsid w:val="009C4058"/>
    <w:rsid w:val="009D0194"/>
    <w:rsid w:val="009D23F8"/>
    <w:rsid w:val="009E0AF7"/>
    <w:rsid w:val="009E5B0E"/>
    <w:rsid w:val="009E6227"/>
    <w:rsid w:val="009F4E7B"/>
    <w:rsid w:val="009F6FBD"/>
    <w:rsid w:val="00A0569E"/>
    <w:rsid w:val="00A11FAA"/>
    <w:rsid w:val="00A174C9"/>
    <w:rsid w:val="00A22F03"/>
    <w:rsid w:val="00A2516D"/>
    <w:rsid w:val="00A35975"/>
    <w:rsid w:val="00A403A8"/>
    <w:rsid w:val="00A437D9"/>
    <w:rsid w:val="00A47290"/>
    <w:rsid w:val="00A50695"/>
    <w:rsid w:val="00A51261"/>
    <w:rsid w:val="00A53728"/>
    <w:rsid w:val="00A55614"/>
    <w:rsid w:val="00A60A94"/>
    <w:rsid w:val="00A62465"/>
    <w:rsid w:val="00A64D83"/>
    <w:rsid w:val="00A653C9"/>
    <w:rsid w:val="00A65987"/>
    <w:rsid w:val="00A7219E"/>
    <w:rsid w:val="00A768B2"/>
    <w:rsid w:val="00A80143"/>
    <w:rsid w:val="00A84A3C"/>
    <w:rsid w:val="00A9279E"/>
    <w:rsid w:val="00A95A1C"/>
    <w:rsid w:val="00AA003A"/>
    <w:rsid w:val="00AB35D1"/>
    <w:rsid w:val="00AB76EE"/>
    <w:rsid w:val="00AC0273"/>
    <w:rsid w:val="00AC1FA2"/>
    <w:rsid w:val="00AC25BC"/>
    <w:rsid w:val="00AC2BF8"/>
    <w:rsid w:val="00AD15FD"/>
    <w:rsid w:val="00AD6B7B"/>
    <w:rsid w:val="00AE2040"/>
    <w:rsid w:val="00AE51FA"/>
    <w:rsid w:val="00AF0323"/>
    <w:rsid w:val="00AF2692"/>
    <w:rsid w:val="00AF65D2"/>
    <w:rsid w:val="00AF6789"/>
    <w:rsid w:val="00AF7BFB"/>
    <w:rsid w:val="00B00A19"/>
    <w:rsid w:val="00B01D11"/>
    <w:rsid w:val="00B10034"/>
    <w:rsid w:val="00B17B09"/>
    <w:rsid w:val="00B17B4C"/>
    <w:rsid w:val="00B21DE7"/>
    <w:rsid w:val="00B309A0"/>
    <w:rsid w:val="00B4059D"/>
    <w:rsid w:val="00B420FD"/>
    <w:rsid w:val="00B43055"/>
    <w:rsid w:val="00B436CF"/>
    <w:rsid w:val="00B54C8B"/>
    <w:rsid w:val="00B62FCB"/>
    <w:rsid w:val="00B6436A"/>
    <w:rsid w:val="00B6570E"/>
    <w:rsid w:val="00B730BF"/>
    <w:rsid w:val="00B74343"/>
    <w:rsid w:val="00B82D8F"/>
    <w:rsid w:val="00B84BB4"/>
    <w:rsid w:val="00B84E74"/>
    <w:rsid w:val="00B86592"/>
    <w:rsid w:val="00BA3624"/>
    <w:rsid w:val="00BA3CC5"/>
    <w:rsid w:val="00BB1AA6"/>
    <w:rsid w:val="00BB1F36"/>
    <w:rsid w:val="00BB60BD"/>
    <w:rsid w:val="00BB670E"/>
    <w:rsid w:val="00BB6B60"/>
    <w:rsid w:val="00BC1443"/>
    <w:rsid w:val="00BC487D"/>
    <w:rsid w:val="00BC6B64"/>
    <w:rsid w:val="00BD0733"/>
    <w:rsid w:val="00BD5572"/>
    <w:rsid w:val="00BD7814"/>
    <w:rsid w:val="00BE050C"/>
    <w:rsid w:val="00BF2037"/>
    <w:rsid w:val="00BF3D85"/>
    <w:rsid w:val="00C065B7"/>
    <w:rsid w:val="00C119FB"/>
    <w:rsid w:val="00C12926"/>
    <w:rsid w:val="00C14E5D"/>
    <w:rsid w:val="00C15CFD"/>
    <w:rsid w:val="00C21966"/>
    <w:rsid w:val="00C220A9"/>
    <w:rsid w:val="00C2447C"/>
    <w:rsid w:val="00C27E1C"/>
    <w:rsid w:val="00C307EC"/>
    <w:rsid w:val="00C360D3"/>
    <w:rsid w:val="00C42E2A"/>
    <w:rsid w:val="00C56A66"/>
    <w:rsid w:val="00C57722"/>
    <w:rsid w:val="00C67AFA"/>
    <w:rsid w:val="00C731D4"/>
    <w:rsid w:val="00C74C76"/>
    <w:rsid w:val="00C81029"/>
    <w:rsid w:val="00C82E25"/>
    <w:rsid w:val="00C83C26"/>
    <w:rsid w:val="00C83FC9"/>
    <w:rsid w:val="00C8665C"/>
    <w:rsid w:val="00C9200C"/>
    <w:rsid w:val="00C95CD7"/>
    <w:rsid w:val="00CA1B50"/>
    <w:rsid w:val="00CA3B11"/>
    <w:rsid w:val="00CA3BAB"/>
    <w:rsid w:val="00CA6FC8"/>
    <w:rsid w:val="00CB7A0D"/>
    <w:rsid w:val="00CC01EC"/>
    <w:rsid w:val="00CC3650"/>
    <w:rsid w:val="00CC38DC"/>
    <w:rsid w:val="00CD04B0"/>
    <w:rsid w:val="00CD514C"/>
    <w:rsid w:val="00CD5512"/>
    <w:rsid w:val="00CD763D"/>
    <w:rsid w:val="00CD7EE5"/>
    <w:rsid w:val="00CE010E"/>
    <w:rsid w:val="00CE05BA"/>
    <w:rsid w:val="00CE295F"/>
    <w:rsid w:val="00CE2F2C"/>
    <w:rsid w:val="00CE5CAA"/>
    <w:rsid w:val="00CF27D6"/>
    <w:rsid w:val="00CF2A9F"/>
    <w:rsid w:val="00CF2EF3"/>
    <w:rsid w:val="00D01EA7"/>
    <w:rsid w:val="00D0214D"/>
    <w:rsid w:val="00D06C99"/>
    <w:rsid w:val="00D10B9F"/>
    <w:rsid w:val="00D16C0E"/>
    <w:rsid w:val="00D173EC"/>
    <w:rsid w:val="00D2442A"/>
    <w:rsid w:val="00D26E02"/>
    <w:rsid w:val="00D27448"/>
    <w:rsid w:val="00D31419"/>
    <w:rsid w:val="00D37470"/>
    <w:rsid w:val="00D4188E"/>
    <w:rsid w:val="00D42DB6"/>
    <w:rsid w:val="00D431D5"/>
    <w:rsid w:val="00D57934"/>
    <w:rsid w:val="00D62F09"/>
    <w:rsid w:val="00D6692C"/>
    <w:rsid w:val="00D745DF"/>
    <w:rsid w:val="00D81518"/>
    <w:rsid w:val="00D8778F"/>
    <w:rsid w:val="00D878F4"/>
    <w:rsid w:val="00D9582F"/>
    <w:rsid w:val="00DA0E62"/>
    <w:rsid w:val="00DA32E7"/>
    <w:rsid w:val="00DB5114"/>
    <w:rsid w:val="00DB7078"/>
    <w:rsid w:val="00DC095B"/>
    <w:rsid w:val="00DC2343"/>
    <w:rsid w:val="00DC59F5"/>
    <w:rsid w:val="00DC6B5C"/>
    <w:rsid w:val="00DD7A3E"/>
    <w:rsid w:val="00DE0D9A"/>
    <w:rsid w:val="00DE220A"/>
    <w:rsid w:val="00DF58F5"/>
    <w:rsid w:val="00DF6D36"/>
    <w:rsid w:val="00E02AD4"/>
    <w:rsid w:val="00E03DD9"/>
    <w:rsid w:val="00E129F0"/>
    <w:rsid w:val="00E15FDB"/>
    <w:rsid w:val="00E16E51"/>
    <w:rsid w:val="00E23A56"/>
    <w:rsid w:val="00E31FE7"/>
    <w:rsid w:val="00E3220B"/>
    <w:rsid w:val="00E3470B"/>
    <w:rsid w:val="00E35868"/>
    <w:rsid w:val="00E400FE"/>
    <w:rsid w:val="00E424D8"/>
    <w:rsid w:val="00E45079"/>
    <w:rsid w:val="00E45213"/>
    <w:rsid w:val="00E51793"/>
    <w:rsid w:val="00E565AC"/>
    <w:rsid w:val="00E57A98"/>
    <w:rsid w:val="00E65EFF"/>
    <w:rsid w:val="00E72B3E"/>
    <w:rsid w:val="00E804A8"/>
    <w:rsid w:val="00E859A7"/>
    <w:rsid w:val="00EA11C5"/>
    <w:rsid w:val="00EA2299"/>
    <w:rsid w:val="00EA4EA5"/>
    <w:rsid w:val="00EB2CF0"/>
    <w:rsid w:val="00EB48E4"/>
    <w:rsid w:val="00EB59A9"/>
    <w:rsid w:val="00EB6019"/>
    <w:rsid w:val="00ED00D6"/>
    <w:rsid w:val="00ED31DF"/>
    <w:rsid w:val="00ED5C74"/>
    <w:rsid w:val="00ED7D0C"/>
    <w:rsid w:val="00EF1408"/>
    <w:rsid w:val="00EF3102"/>
    <w:rsid w:val="00EF48D8"/>
    <w:rsid w:val="00F00B3E"/>
    <w:rsid w:val="00F0329D"/>
    <w:rsid w:val="00F04A8C"/>
    <w:rsid w:val="00F07A4A"/>
    <w:rsid w:val="00F1105A"/>
    <w:rsid w:val="00F1539E"/>
    <w:rsid w:val="00F25652"/>
    <w:rsid w:val="00F273B1"/>
    <w:rsid w:val="00F340C3"/>
    <w:rsid w:val="00F35B66"/>
    <w:rsid w:val="00F36F56"/>
    <w:rsid w:val="00F426F1"/>
    <w:rsid w:val="00F54BF1"/>
    <w:rsid w:val="00F56932"/>
    <w:rsid w:val="00F71F9C"/>
    <w:rsid w:val="00F745D9"/>
    <w:rsid w:val="00F76D19"/>
    <w:rsid w:val="00F8021A"/>
    <w:rsid w:val="00F84176"/>
    <w:rsid w:val="00F9059E"/>
    <w:rsid w:val="00FA7EF9"/>
    <w:rsid w:val="00FB0E68"/>
    <w:rsid w:val="00FB5D84"/>
    <w:rsid w:val="00FC7B1C"/>
    <w:rsid w:val="00FD2726"/>
    <w:rsid w:val="00FD6767"/>
    <w:rsid w:val="00FE3C5A"/>
    <w:rsid w:val="00FE77F5"/>
    <w:rsid w:val="00FE7AFD"/>
    <w:rsid w:val="00FF2641"/>
    <w:rsid w:val="00FF514A"/>
    <w:rsid w:val="00FF5EAE"/>
    <w:rsid w:val="00FF76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69D2052"/>
  <w15:chartTrackingRefBased/>
  <w15:docId w15:val="{AB473BBD-3495-456C-A791-0E11B68C1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67055"/>
    <w:pPr>
      <w:tabs>
        <w:tab w:val="center" w:pos="4536"/>
        <w:tab w:val="right" w:pos="9072"/>
      </w:tabs>
    </w:pPr>
  </w:style>
  <w:style w:type="paragraph" w:styleId="Footer">
    <w:name w:val="footer"/>
    <w:basedOn w:val="Normal"/>
    <w:rsid w:val="00967055"/>
    <w:pPr>
      <w:tabs>
        <w:tab w:val="center" w:pos="4536"/>
        <w:tab w:val="right" w:pos="9072"/>
      </w:tabs>
    </w:pPr>
  </w:style>
  <w:style w:type="paragraph" w:styleId="MessageHeader">
    <w:name w:val="Message Header"/>
    <w:basedOn w:val="BodyText"/>
    <w:link w:val="MessageHeaderChar"/>
    <w:rsid w:val="00FD2726"/>
    <w:pPr>
      <w:keepLines/>
      <w:suppressAutoHyphens/>
      <w:spacing w:line="180" w:lineRule="atLeast"/>
      <w:ind w:left="1555" w:hanging="720"/>
    </w:pPr>
    <w:rPr>
      <w:rFonts w:ascii="Arial" w:hAnsi="Arial"/>
      <w:spacing w:val="-5"/>
      <w:sz w:val="20"/>
      <w:szCs w:val="20"/>
      <w:lang w:eastAsia="ar-SA"/>
    </w:rPr>
  </w:style>
  <w:style w:type="paragraph" w:customStyle="1" w:styleId="MessageHeaderFirst">
    <w:name w:val="Message Header First"/>
    <w:basedOn w:val="MessageHeader"/>
    <w:next w:val="MessageHeader"/>
    <w:rsid w:val="00FD2726"/>
    <w:pPr>
      <w:spacing w:before="220"/>
    </w:pPr>
  </w:style>
  <w:style w:type="character" w:customStyle="1" w:styleId="MessageHeaderLabel">
    <w:name w:val="Message Header Label"/>
    <w:rsid w:val="00FD2726"/>
    <w:rPr>
      <w:rFonts w:ascii="Arial Black" w:hAnsi="Arial Black" w:hint="default"/>
      <w:spacing w:val="-10"/>
      <w:sz w:val="18"/>
    </w:rPr>
  </w:style>
  <w:style w:type="paragraph" w:styleId="BodyText">
    <w:name w:val="Body Text"/>
    <w:basedOn w:val="Normal"/>
    <w:rsid w:val="00FD2726"/>
    <w:pPr>
      <w:spacing w:after="120"/>
    </w:pPr>
  </w:style>
  <w:style w:type="character" w:customStyle="1" w:styleId="MessageHeaderChar">
    <w:name w:val="Message Header Char"/>
    <w:link w:val="MessageHeader"/>
    <w:rsid w:val="00C731D4"/>
    <w:rPr>
      <w:rFonts w:ascii="Arial" w:hAnsi="Arial"/>
      <w:spacing w:val="-5"/>
      <w:lang w:val="ro-RO" w:eastAsia="ar-SA"/>
    </w:rPr>
  </w:style>
  <w:style w:type="paragraph" w:styleId="BalloonText">
    <w:name w:val="Balloon Text"/>
    <w:basedOn w:val="Normal"/>
    <w:link w:val="BalloonTextChar"/>
    <w:rsid w:val="00C731D4"/>
    <w:rPr>
      <w:rFonts w:ascii="Segoe UI" w:hAnsi="Segoe UI" w:cs="Segoe UI"/>
      <w:sz w:val="18"/>
      <w:szCs w:val="18"/>
    </w:rPr>
  </w:style>
  <w:style w:type="character" w:customStyle="1" w:styleId="BalloonTextChar">
    <w:name w:val="Balloon Text Char"/>
    <w:link w:val="BalloonText"/>
    <w:rsid w:val="00C731D4"/>
    <w:rPr>
      <w:rFonts w:ascii="Segoe UI" w:hAnsi="Segoe UI" w:cs="Segoe UI"/>
      <w:sz w:val="18"/>
      <w:szCs w:val="18"/>
      <w:lang w:val="ro-RO" w:eastAsia="ro-RO"/>
    </w:rPr>
  </w:style>
  <w:style w:type="character" w:customStyle="1" w:styleId="fontmesajemare1">
    <w:name w:val="fontmesajemare1"/>
    <w:rsid w:val="001B7E60"/>
    <w:rPr>
      <w:rFonts w:ascii="Arial" w:hAnsi="Arial" w:cs="Arial" w:hint="default"/>
      <w:b/>
      <w:bCs/>
      <w:color w:val="000080"/>
      <w:sz w:val="16"/>
      <w:szCs w:val="16"/>
    </w:rPr>
  </w:style>
  <w:style w:type="table" w:styleId="TableGrid">
    <w:name w:val="Table Grid"/>
    <w:basedOn w:val="TableNormal"/>
    <w:rsid w:val="00F35B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FC7B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7763">
      <w:bodyDiv w:val="1"/>
      <w:marLeft w:val="0"/>
      <w:marRight w:val="0"/>
      <w:marTop w:val="0"/>
      <w:marBottom w:val="0"/>
      <w:divBdr>
        <w:top w:val="none" w:sz="0" w:space="0" w:color="auto"/>
        <w:left w:val="none" w:sz="0" w:space="0" w:color="auto"/>
        <w:bottom w:val="none" w:sz="0" w:space="0" w:color="auto"/>
        <w:right w:val="none" w:sz="0" w:space="0" w:color="auto"/>
      </w:divBdr>
    </w:div>
    <w:div w:id="26373491">
      <w:bodyDiv w:val="1"/>
      <w:marLeft w:val="0"/>
      <w:marRight w:val="0"/>
      <w:marTop w:val="0"/>
      <w:marBottom w:val="0"/>
      <w:divBdr>
        <w:top w:val="none" w:sz="0" w:space="0" w:color="auto"/>
        <w:left w:val="none" w:sz="0" w:space="0" w:color="auto"/>
        <w:bottom w:val="none" w:sz="0" w:space="0" w:color="auto"/>
        <w:right w:val="none" w:sz="0" w:space="0" w:color="auto"/>
      </w:divBdr>
    </w:div>
    <w:div w:id="283587301">
      <w:bodyDiv w:val="1"/>
      <w:marLeft w:val="0"/>
      <w:marRight w:val="0"/>
      <w:marTop w:val="0"/>
      <w:marBottom w:val="0"/>
      <w:divBdr>
        <w:top w:val="none" w:sz="0" w:space="0" w:color="auto"/>
        <w:left w:val="none" w:sz="0" w:space="0" w:color="auto"/>
        <w:bottom w:val="none" w:sz="0" w:space="0" w:color="auto"/>
        <w:right w:val="none" w:sz="0" w:space="0" w:color="auto"/>
      </w:divBdr>
    </w:div>
    <w:div w:id="620459996">
      <w:bodyDiv w:val="1"/>
      <w:marLeft w:val="0"/>
      <w:marRight w:val="0"/>
      <w:marTop w:val="0"/>
      <w:marBottom w:val="0"/>
      <w:divBdr>
        <w:top w:val="none" w:sz="0" w:space="0" w:color="auto"/>
        <w:left w:val="none" w:sz="0" w:space="0" w:color="auto"/>
        <w:bottom w:val="none" w:sz="0" w:space="0" w:color="auto"/>
        <w:right w:val="none" w:sz="0" w:space="0" w:color="auto"/>
      </w:divBdr>
    </w:div>
    <w:div w:id="1291520048">
      <w:bodyDiv w:val="1"/>
      <w:marLeft w:val="0"/>
      <w:marRight w:val="0"/>
      <w:marTop w:val="0"/>
      <w:marBottom w:val="0"/>
      <w:divBdr>
        <w:top w:val="none" w:sz="0" w:space="0" w:color="auto"/>
        <w:left w:val="none" w:sz="0" w:space="0" w:color="auto"/>
        <w:bottom w:val="none" w:sz="0" w:space="0" w:color="auto"/>
        <w:right w:val="none" w:sz="0" w:space="0" w:color="auto"/>
      </w:divBdr>
    </w:div>
    <w:div w:id="1564944083">
      <w:bodyDiv w:val="1"/>
      <w:marLeft w:val="0"/>
      <w:marRight w:val="0"/>
      <w:marTop w:val="0"/>
      <w:marBottom w:val="0"/>
      <w:divBdr>
        <w:top w:val="none" w:sz="0" w:space="0" w:color="auto"/>
        <w:left w:val="none" w:sz="0" w:space="0" w:color="auto"/>
        <w:bottom w:val="none" w:sz="0" w:space="0" w:color="auto"/>
        <w:right w:val="none" w:sz="0" w:space="0" w:color="auto"/>
      </w:divBdr>
    </w:div>
    <w:div w:id="1823236434">
      <w:bodyDiv w:val="1"/>
      <w:marLeft w:val="0"/>
      <w:marRight w:val="0"/>
      <w:marTop w:val="0"/>
      <w:marBottom w:val="0"/>
      <w:divBdr>
        <w:top w:val="none" w:sz="0" w:space="0" w:color="auto"/>
        <w:left w:val="none" w:sz="0" w:space="0" w:color="auto"/>
        <w:bottom w:val="none" w:sz="0" w:space="0" w:color="auto"/>
        <w:right w:val="none" w:sz="0" w:space="0" w:color="auto"/>
      </w:divBdr>
    </w:div>
    <w:div w:id="193419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1172</TotalTime>
  <Pages>2</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 Inc</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Ramona Alexandru</cp:lastModifiedBy>
  <cp:revision>180</cp:revision>
  <cp:lastPrinted>2018-09-24T10:57:00Z</cp:lastPrinted>
  <dcterms:created xsi:type="dcterms:W3CDTF">2017-01-18T08:51:00Z</dcterms:created>
  <dcterms:modified xsi:type="dcterms:W3CDTF">2018-09-28T10:05:00Z</dcterms:modified>
</cp:coreProperties>
</file>