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3212" w14:textId="317588F4" w:rsidR="00307736" w:rsidRPr="00670B03" w:rsidRDefault="00307736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</w:rPr>
      </w:pPr>
      <w:bookmarkStart w:id="0" w:name="_GoBack"/>
      <w:r w:rsidRPr="00670B03">
        <w:rPr>
          <w:rFonts w:ascii="Verdana" w:hAnsi="Verdana"/>
          <w:b/>
          <w:sz w:val="22"/>
          <w:szCs w:val="22"/>
        </w:rPr>
        <w:t xml:space="preserve">Bibliografia/tematica </w:t>
      </w:r>
    </w:p>
    <w:bookmarkEnd w:id="0"/>
    <w:p w14:paraId="0513B9D5" w14:textId="60CCD4E7" w:rsidR="00433244" w:rsidRDefault="00433244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</w:rPr>
      </w:pPr>
    </w:p>
    <w:p w14:paraId="06613812" w14:textId="77777777" w:rsidR="00433244" w:rsidRPr="00670B03" w:rsidRDefault="00433244" w:rsidP="00433244">
      <w:pPr>
        <w:pStyle w:val="ListParagraph"/>
        <w:tabs>
          <w:tab w:val="left" w:pos="284"/>
          <w:tab w:val="right" w:pos="9072"/>
        </w:tabs>
        <w:ind w:left="0"/>
        <w:jc w:val="both"/>
        <w:rPr>
          <w:rFonts w:ascii="Verdana" w:hAnsi="Verdana"/>
          <w:b/>
          <w:sz w:val="22"/>
          <w:szCs w:val="22"/>
        </w:rPr>
      </w:pPr>
      <w:r w:rsidRPr="00670B03">
        <w:rPr>
          <w:rFonts w:ascii="Verdana" w:hAnsi="Verdana"/>
          <w:b/>
          <w:sz w:val="22"/>
          <w:szCs w:val="22"/>
        </w:rPr>
        <w:t>inspector, clasa I, grad profesional asistent, ID 278216 – serviciul Agenția Fiscală nr. 2/inspector, clasa I, grad profesional asistent, ID 404176 – serviciul Agenția Fiscală nr. 4/inspector, clasa I, grad profesional principal, ID 278284 – serviciul Agenția Fiscală nr. 5/inspector, clasa I, grad profesional superior, ID 278254 – serviciul Agenția Fiscală nr. 3/inspector, clasa I, grad profesional superior, ID 278117 – serviciul Agenția Fiscală nr. 3/inspector, clasa I, grad profesional superior, ID 404212 – serviciul Agenția Fiscală nr. 4:</w:t>
      </w:r>
    </w:p>
    <w:p w14:paraId="5AB0B8B2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Style w:val="Hyperlink"/>
          <w:rFonts w:ascii="Verdana" w:hAnsi="Verdana"/>
          <w:color w:val="auto"/>
          <w:sz w:val="22"/>
          <w:szCs w:val="22"/>
          <w:u w:val="none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>1. Constituţia României, republicată</w:t>
      </w:r>
    </w:p>
    <w:p w14:paraId="48AA5A4F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- </w:t>
      </w:r>
      <w:r w:rsidRPr="00795D48">
        <w:rPr>
          <w:rFonts w:ascii="Verdana" w:hAnsi="Verdana"/>
          <w:sz w:val="22"/>
          <w:szCs w:val="22"/>
          <w:shd w:val="clear" w:color="auto" w:fill="FFFFFF"/>
        </w:rPr>
        <w:t>Titlul I : Principii generale; - Titlul II: Drepturile, libertăţile şi îndatoririle fundamentale; - Titlul III, Capitolul V – Administraţia publică;</w:t>
      </w:r>
    </w:p>
    <w:p w14:paraId="4A5753C7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it-IT" w:eastAsia="ro-RO"/>
        </w:rPr>
      </w:pPr>
      <w:r w:rsidRPr="00795D48">
        <w:rPr>
          <w:rFonts w:ascii="Verdana" w:hAnsi="Verdana"/>
          <w:sz w:val="22"/>
          <w:szCs w:val="22"/>
          <w:lang w:val="it-IT" w:eastAsia="ro-RO"/>
        </w:rPr>
        <w:t>2. Ordonanţa Guvernului nr. 137/2000 privind prevenirea şi sancţionarea tuturor formelor de discriminare, republicată, cu modificările şi completările ulterioare</w:t>
      </w:r>
    </w:p>
    <w:p w14:paraId="1335D349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- Capitolul I – Principii şi definiţii, - Capitolul II – Dispoziţii speciale, - Capitolul III - Dispoziţii procedurale şi sancţiuni</w:t>
      </w:r>
      <w:r>
        <w:rPr>
          <w:rFonts w:ascii="Verdana" w:hAnsi="Verdana"/>
          <w:sz w:val="22"/>
          <w:szCs w:val="22"/>
          <w:shd w:val="clear" w:color="auto" w:fill="FFFFFF"/>
        </w:rPr>
        <w:t>;</w:t>
      </w:r>
    </w:p>
    <w:p w14:paraId="12F750C5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</w:rPr>
      </w:pPr>
      <w:r w:rsidRPr="00795D48">
        <w:rPr>
          <w:rFonts w:ascii="Verdana" w:hAnsi="Verdana"/>
          <w:sz w:val="22"/>
          <w:szCs w:val="22"/>
          <w:lang w:val="it-IT" w:eastAsia="ro-RO"/>
        </w:rPr>
        <w:t>3. L</w:t>
      </w:r>
      <w:r w:rsidRPr="00795D48">
        <w:rPr>
          <w:rFonts w:ascii="Verdana" w:hAnsi="Verdana"/>
          <w:sz w:val="22"/>
          <w:szCs w:val="22"/>
        </w:rPr>
        <w:t>egea nr. 202/2002 privind egalitatea de şanse şi de tratament între femei şi bărbaţi, republicată, cu modificările şi completările ulterioare</w:t>
      </w:r>
    </w:p>
    <w:p w14:paraId="34E2405A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  <w:lang w:val="it-IT" w:eastAsia="ro-RO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- Capitolul I – Dispoziţii generale, - Capitolul II – Egalitatea de şanse şi de tratament între femei şi bărbaţi în domeniul muncii, - Capitolul III – Egalitatea de şanse şi de tratament în ceea ce priveşte accesul la educaţie, la sănătate, la cultură şi la informare, - Capitolul IV – Egalitatea de şanse între femei şi bărbaţi în ceea ce priveşte participarea la luarea deciziei, - Capitolul V - Agenţia Naţională pentru Egalitatea de Şanse între Femei şi Bărbaţi, - Capitolul VI - Soluţionarea sesizărilor şi reclamaţiilor privind discriminarea bazată pe criteriul de sex</w:t>
      </w:r>
      <w:r>
        <w:rPr>
          <w:rFonts w:ascii="Verdana" w:hAnsi="Verdana"/>
          <w:sz w:val="22"/>
          <w:szCs w:val="22"/>
          <w:shd w:val="clear" w:color="auto" w:fill="FFFFFF"/>
        </w:rPr>
        <w:t>;</w:t>
      </w:r>
    </w:p>
    <w:p w14:paraId="66CB8BAB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</w:rPr>
        <w:t xml:space="preserve">4. </w:t>
      </w:r>
      <w:r w:rsidRPr="00795D48">
        <w:rPr>
          <w:rFonts w:ascii="Verdana" w:hAnsi="Verdana"/>
          <w:sz w:val="22"/>
          <w:szCs w:val="22"/>
          <w:shd w:val="clear" w:color="auto" w:fill="FFFFFF"/>
        </w:rPr>
        <w:t xml:space="preserve">Titlul I şi II ale părţii a VI-a din Ordonanţa de urgenţă a Guvernului nr. 57/2019, cu modificările şi completările ulterioare </w:t>
      </w:r>
    </w:p>
    <w:p w14:paraId="29BA0A32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Titlul I al părţii a VI-a: Dispoziţii generale; Titlul II al părţii a VI-a: Statutul funcţionarilor publici</w:t>
      </w:r>
      <w:r>
        <w:rPr>
          <w:rFonts w:ascii="Verdana" w:hAnsi="Verdana"/>
          <w:sz w:val="22"/>
          <w:szCs w:val="22"/>
          <w:shd w:val="clear" w:color="auto" w:fill="FFFFFF"/>
        </w:rPr>
        <w:t>;</w:t>
      </w:r>
    </w:p>
    <w:p w14:paraId="6125E94B" w14:textId="77777777" w:rsidR="00433244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AFAFA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5.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227/2015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fiscal, </w:t>
      </w:r>
      <w:r w:rsidRPr="00795D48">
        <w:rPr>
          <w:rFonts w:ascii="Verdana" w:hAnsi="Verdana"/>
          <w:sz w:val="22"/>
          <w:szCs w:val="22"/>
          <w:shd w:val="clear" w:color="auto" w:fill="FAFAFA"/>
        </w:rPr>
        <w:t xml:space="preserve">cu modificările și completările ulterioare </w:t>
      </w:r>
    </w:p>
    <w:p w14:paraId="0673C6E1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AFAFA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-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Titl</w:t>
      </w:r>
      <w:r>
        <w:rPr>
          <w:rFonts w:ascii="Verdana" w:hAnsi="Verdana"/>
          <w:sz w:val="22"/>
          <w:szCs w:val="22"/>
          <w:lang w:val="fr-FR"/>
        </w:rPr>
        <w:t>ul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IX - </w:t>
      </w:r>
      <w:proofErr w:type="spellStart"/>
      <w:r>
        <w:rPr>
          <w:rFonts w:ascii="Verdana" w:hAnsi="Verdana"/>
          <w:sz w:val="22"/>
          <w:szCs w:val="22"/>
          <w:lang w:val="fr-FR"/>
        </w:rPr>
        <w:t>Impozite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fr-FR"/>
        </w:rPr>
        <w:t>şi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taxe locale;</w:t>
      </w:r>
    </w:p>
    <w:p w14:paraId="22A1570B" w14:textId="77777777" w:rsidR="00433244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AFAFA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6.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Hotărârea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Guvern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1/2016,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aprobarea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Normelor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metodologice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aplicarea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Legii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227/2015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fiscal, </w:t>
      </w:r>
      <w:r w:rsidRPr="00795D48">
        <w:rPr>
          <w:rFonts w:ascii="Verdana" w:hAnsi="Verdana"/>
          <w:sz w:val="22"/>
          <w:szCs w:val="22"/>
          <w:shd w:val="clear" w:color="auto" w:fill="FAFAFA"/>
        </w:rPr>
        <w:t>cu modificările și completările ulterioare</w:t>
      </w:r>
    </w:p>
    <w:p w14:paraId="22950868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</w:t>
      </w:r>
      <w:r w:rsidRPr="00795D48">
        <w:rPr>
          <w:rFonts w:ascii="Verdana" w:hAnsi="Verdana"/>
          <w:sz w:val="22"/>
          <w:szCs w:val="22"/>
          <w:lang w:val="fr-FR"/>
        </w:rPr>
        <w:t xml:space="preserve">-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Titl</w:t>
      </w:r>
      <w:r>
        <w:rPr>
          <w:rFonts w:ascii="Verdana" w:hAnsi="Verdana"/>
          <w:sz w:val="22"/>
          <w:szCs w:val="22"/>
          <w:lang w:val="fr-FR"/>
        </w:rPr>
        <w:t>ul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IX - </w:t>
      </w:r>
      <w:proofErr w:type="spellStart"/>
      <w:r>
        <w:rPr>
          <w:rFonts w:ascii="Verdana" w:hAnsi="Verdana"/>
          <w:sz w:val="22"/>
          <w:szCs w:val="22"/>
          <w:lang w:val="fr-FR"/>
        </w:rPr>
        <w:t>Impozite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fr-FR"/>
        </w:rPr>
        <w:t>şi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taxe locale;</w:t>
      </w:r>
    </w:p>
    <w:p w14:paraId="4A70353A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eastAsia="Times New Roman" w:hAnsi="Verdana"/>
          <w:sz w:val="22"/>
          <w:szCs w:val="22"/>
          <w:lang w:val="en-US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7.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207/2015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procedură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fiscală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, </w:t>
      </w:r>
      <w:r w:rsidRPr="00795D48">
        <w:rPr>
          <w:rFonts w:ascii="Verdana" w:eastAsia="Times New Roman" w:hAnsi="Verdana"/>
          <w:sz w:val="22"/>
          <w:szCs w:val="22"/>
          <w:lang w:val="en-US"/>
        </w:rPr>
        <w:t xml:space="preserve">cu </w:t>
      </w:r>
      <w:proofErr w:type="spellStart"/>
      <w:r w:rsidRPr="00795D48">
        <w:rPr>
          <w:rFonts w:ascii="Verdana" w:eastAsia="Times New Roman" w:hAnsi="Verdana"/>
          <w:sz w:val="22"/>
          <w:szCs w:val="22"/>
          <w:lang w:val="en-US"/>
        </w:rPr>
        <w:t>modificarile</w:t>
      </w:r>
      <w:proofErr w:type="spellEnd"/>
      <w:r w:rsidRPr="00795D48">
        <w:rPr>
          <w:rFonts w:ascii="Verdana" w:eastAsia="Times New Roman" w:hAnsi="Verdana"/>
          <w:sz w:val="22"/>
          <w:szCs w:val="22"/>
          <w:lang w:val="en-US"/>
        </w:rPr>
        <w:t xml:space="preserve"> si </w:t>
      </w:r>
      <w:proofErr w:type="spellStart"/>
      <w:r w:rsidRPr="00795D48">
        <w:rPr>
          <w:rFonts w:ascii="Verdana" w:eastAsia="Times New Roman" w:hAnsi="Verdana"/>
          <w:sz w:val="22"/>
          <w:szCs w:val="22"/>
          <w:lang w:val="en-US"/>
        </w:rPr>
        <w:t>completarile</w:t>
      </w:r>
      <w:proofErr w:type="spellEnd"/>
      <w:r w:rsidRPr="00795D48">
        <w:rPr>
          <w:rFonts w:ascii="Verdana" w:eastAsia="Times New Roman" w:hAnsi="Verdana"/>
          <w:sz w:val="22"/>
          <w:szCs w:val="22"/>
          <w:lang w:val="en-US"/>
        </w:rPr>
        <w:t xml:space="preserve"> </w:t>
      </w:r>
      <w:proofErr w:type="spellStart"/>
      <w:r w:rsidRPr="00795D48">
        <w:rPr>
          <w:rFonts w:ascii="Verdana" w:eastAsia="Times New Roman" w:hAnsi="Verdana"/>
          <w:sz w:val="22"/>
          <w:szCs w:val="22"/>
          <w:lang w:val="en-US"/>
        </w:rPr>
        <w:t>ulterioare</w:t>
      </w:r>
      <w:proofErr w:type="spellEnd"/>
      <w:r>
        <w:rPr>
          <w:rFonts w:ascii="Verdana" w:eastAsia="Times New Roman" w:hAnsi="Verdana"/>
          <w:sz w:val="22"/>
          <w:szCs w:val="22"/>
          <w:lang w:val="en-US"/>
        </w:rPr>
        <w:t xml:space="preserve"> – integral;</w:t>
      </w:r>
    </w:p>
    <w:p w14:paraId="4DB6DBCB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8.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Ordonanţa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Guvern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2/2001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regimul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juridic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al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contravenţiilor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actualizată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modificările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şi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completările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ulterioare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r>
        <w:rPr>
          <w:rFonts w:ascii="Verdana" w:eastAsia="Times New Roman" w:hAnsi="Verdana"/>
          <w:sz w:val="22"/>
          <w:szCs w:val="22"/>
          <w:lang w:val="en-US"/>
        </w:rPr>
        <w:t>– integral;</w:t>
      </w:r>
    </w:p>
    <w:p w14:paraId="7B1ADFE5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9. </w:t>
      </w:r>
      <w:hyperlink r:id="rId8" w:tooltip="HCL nr. 463/28.12.2021 privind stabilirea impozitelor si taxelor la nivelul municipiului Constanta in anul 2022" w:history="1">
        <w:r w:rsidRPr="00795D48">
          <w:rPr>
            <w:rFonts w:ascii="Verdana" w:hAnsi="Verdana"/>
            <w:sz w:val="22"/>
            <w:szCs w:val="22"/>
            <w:lang w:val="fr-FR"/>
          </w:rPr>
          <w:t xml:space="preserve">HCL nr. 614/27.12.2022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privind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stabilirea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impozitelor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si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taxelor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la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nivelul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municipiului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Constanta in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anul</w:t>
        </w:r>
        <w:proofErr w:type="spellEnd"/>
        <w:r w:rsidRPr="00795D48">
          <w:rPr>
            <w:rFonts w:ascii="Verdana" w:hAnsi="Verdana"/>
            <w:sz w:val="22"/>
            <w:szCs w:val="22"/>
            <w:lang w:val="fr-FR"/>
          </w:rPr>
          <w:t xml:space="preserve"> 2023</w:t>
        </w:r>
      </w:hyperlink>
    </w:p>
    <w:p w14:paraId="510C5CA3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>cu tematica – Anexele nr. 1-6, Anexa nr. 9, Anexa nr. 14, Anexa nr. 15</w:t>
      </w:r>
      <w:r>
        <w:rPr>
          <w:rStyle w:val="Hyperlink"/>
          <w:rFonts w:ascii="Verdana" w:hAnsi="Verdana"/>
          <w:color w:val="auto"/>
          <w:sz w:val="22"/>
          <w:szCs w:val="22"/>
          <w:u w:val="none"/>
        </w:rPr>
        <w:t>;</w:t>
      </w:r>
    </w:p>
    <w:p w14:paraId="624AAA36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10. </w:t>
      </w:r>
      <w:hyperlink r:id="rId9" w:tooltip="HCL nr. 87, adoptată în şedinţa ordinară din 23.04.2021, pentru aprobarea unor facilități fiscale și a Procedurii de anulare a obligațiilor de plată accesorii" w:history="1">
        <w:r w:rsidRPr="00795D48">
          <w:rPr>
            <w:rFonts w:ascii="Verdana" w:hAnsi="Verdana"/>
            <w:sz w:val="22"/>
            <w:szCs w:val="22"/>
            <w:lang w:val="fr-FR"/>
          </w:rPr>
          <w:t xml:space="preserve">HCL nr. 285/31.08.2020 </w:t>
        </w:r>
        <w:proofErr w:type="spellStart"/>
        <w:r w:rsidRPr="00795D48">
          <w:rPr>
            <w:rFonts w:ascii="Verdana" w:hAnsi="Verdana"/>
            <w:sz w:val="22"/>
            <w:szCs w:val="22"/>
            <w:lang w:val="fr-FR"/>
          </w:rPr>
          <w:t>privind</w:t>
        </w:r>
        <w:proofErr w:type="spellEnd"/>
      </w:hyperlink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aprobarea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Schemei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ajutor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minimis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acordarea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reducerilor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la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plata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impozitului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cladiri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 si 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impozitului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teren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intreprinderile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care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activeaza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raza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administrativ-teritoriala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municipiului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Constanta,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constand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in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reducerea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60% 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impozitului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cladiri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si 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impozitului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terenurile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aferente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acestora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utilizate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prestarea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servicii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turistice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o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perioada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cel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putin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6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luni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intr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-un an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calendaristic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>.</w:t>
      </w:r>
    </w:p>
    <w:p w14:paraId="6570C104" w14:textId="77777777" w:rsidR="00433244" w:rsidRPr="00795D48" w:rsidRDefault="00433244" w:rsidP="00433244">
      <w:pPr>
        <w:pStyle w:val="ListParagraph"/>
        <w:tabs>
          <w:tab w:val="left" w:pos="284"/>
          <w:tab w:val="right" w:pos="9072"/>
        </w:tabs>
        <w:ind w:left="0"/>
        <w:jc w:val="both"/>
        <w:rPr>
          <w:rFonts w:ascii="Verdana" w:hAnsi="Verdana"/>
          <w:sz w:val="22"/>
          <w:szCs w:val="22"/>
        </w:rPr>
      </w:pPr>
    </w:p>
    <w:p w14:paraId="31A9A9C5" w14:textId="77777777" w:rsidR="00433244" w:rsidRPr="00670B03" w:rsidRDefault="00433244" w:rsidP="00433244">
      <w:pPr>
        <w:pStyle w:val="ListParagraph"/>
        <w:tabs>
          <w:tab w:val="left" w:pos="284"/>
          <w:tab w:val="right" w:pos="9072"/>
        </w:tabs>
        <w:ind w:left="0"/>
        <w:jc w:val="both"/>
        <w:rPr>
          <w:rFonts w:ascii="Verdana" w:hAnsi="Verdana"/>
          <w:b/>
          <w:sz w:val="22"/>
          <w:szCs w:val="22"/>
        </w:rPr>
      </w:pPr>
      <w:r w:rsidRPr="00670B03">
        <w:rPr>
          <w:rFonts w:ascii="Verdana" w:hAnsi="Verdana"/>
          <w:b/>
          <w:sz w:val="22"/>
          <w:szCs w:val="22"/>
        </w:rPr>
        <w:lastRenderedPageBreak/>
        <w:t xml:space="preserve">inspector, clasa I, grad profesional principal, ID 404173 – serviciul Urmărire și Executare Silită: </w:t>
      </w:r>
    </w:p>
    <w:p w14:paraId="54E2B2F2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Style w:val="Hyperlink"/>
          <w:rFonts w:ascii="Verdana" w:hAnsi="Verdana"/>
          <w:color w:val="auto"/>
          <w:sz w:val="22"/>
          <w:szCs w:val="22"/>
          <w:u w:val="none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>1. Constituţia României, republicată</w:t>
      </w:r>
    </w:p>
    <w:p w14:paraId="17F7D997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- </w:t>
      </w:r>
      <w:r w:rsidRPr="00795D48">
        <w:rPr>
          <w:rFonts w:ascii="Verdana" w:hAnsi="Verdana"/>
          <w:sz w:val="22"/>
          <w:szCs w:val="22"/>
          <w:shd w:val="clear" w:color="auto" w:fill="FFFFFF"/>
        </w:rPr>
        <w:t>Titlul I : Principii generale; - Titlul II: Drepturile, libertăţile şi îndatoririle fundamentale; - Titlul III, Capitolul V – Administraţia publică;</w:t>
      </w:r>
    </w:p>
    <w:p w14:paraId="1A632A02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it-IT" w:eastAsia="ro-RO"/>
        </w:rPr>
      </w:pPr>
      <w:r w:rsidRPr="00795D48">
        <w:rPr>
          <w:rFonts w:ascii="Verdana" w:hAnsi="Verdana"/>
          <w:sz w:val="22"/>
          <w:szCs w:val="22"/>
          <w:lang w:val="it-IT" w:eastAsia="ro-RO"/>
        </w:rPr>
        <w:t>2. Ordonanţa Guvernului nr. 137/2000 privind prevenirea şi sancţionarea tuturor formelor de discriminare, republicată, cu modificările şi completările ulterioare</w:t>
      </w:r>
    </w:p>
    <w:p w14:paraId="694F5262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- cu tematica - Capitolul I – Principii şi definiţii, - Capitolul II – Dispoziţii speciale, - Capitolul III - Dispoziţii procedurale şi sancţiuni;</w:t>
      </w:r>
    </w:p>
    <w:p w14:paraId="23187AA1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</w:rPr>
      </w:pPr>
      <w:r w:rsidRPr="00795D48">
        <w:rPr>
          <w:rFonts w:ascii="Verdana" w:hAnsi="Verdana"/>
          <w:sz w:val="22"/>
          <w:szCs w:val="22"/>
          <w:lang w:val="it-IT" w:eastAsia="ro-RO"/>
        </w:rPr>
        <w:t>3. L</w:t>
      </w:r>
      <w:r w:rsidRPr="00795D48">
        <w:rPr>
          <w:rFonts w:ascii="Verdana" w:hAnsi="Verdana"/>
          <w:sz w:val="22"/>
          <w:szCs w:val="22"/>
        </w:rPr>
        <w:t>egea nr. 202/2002 privind egalitatea de şanse şi de tratament între femei şi bărbaţi, republicată, cu modificările şi completările ulterioare</w:t>
      </w:r>
    </w:p>
    <w:p w14:paraId="7D254415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  <w:lang w:val="it-IT" w:eastAsia="ro-RO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- Capitolul I – Dispoziţii generale, - Capitolul II – Egalitatea de şanse şi de tratament între femei şi bărbaţi în domeniul muncii, - Capitolul III – Egalitatea de şanse şi de tratament în ceea ce priveşte accesul la educaţie, la sănătate, la cultură şi la informare, - Capitolul IV – Egalitatea de şanse între femei şi bărbaţi în ceea ce priveşte participarea la luarea deciziei, - Capitolul V - Agenţia Naţională pentru Egalitatea de Şanse între Femei şi Bărbaţi, - Capitolul VI - Soluţionarea sesizărilor şi reclamaţiilor privind discriminarea bazată pe criteriul de sex</w:t>
      </w:r>
      <w:r>
        <w:rPr>
          <w:rFonts w:ascii="Verdana" w:hAnsi="Verdana"/>
          <w:sz w:val="22"/>
          <w:szCs w:val="22"/>
          <w:shd w:val="clear" w:color="auto" w:fill="FFFFFF"/>
        </w:rPr>
        <w:t>;</w:t>
      </w:r>
    </w:p>
    <w:p w14:paraId="19B1D26A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</w:rPr>
        <w:t xml:space="preserve">4. </w:t>
      </w:r>
      <w:r w:rsidRPr="00795D48">
        <w:rPr>
          <w:rFonts w:ascii="Verdana" w:hAnsi="Verdana"/>
          <w:sz w:val="22"/>
          <w:szCs w:val="22"/>
          <w:shd w:val="clear" w:color="auto" w:fill="FFFFFF"/>
        </w:rPr>
        <w:t xml:space="preserve">Titlul I şi II ale părţii a VI-a din Ordonanţa de urgenţă a Guvernului nr. 57/2019, cu modificările şi completările ulterioare </w:t>
      </w:r>
    </w:p>
    <w:p w14:paraId="55E1FEDA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795D48">
        <w:rPr>
          <w:rFonts w:ascii="Verdana" w:hAnsi="Verdana"/>
          <w:sz w:val="22"/>
          <w:szCs w:val="22"/>
          <w:shd w:val="clear" w:color="auto" w:fill="FFFFFF"/>
        </w:rPr>
        <w:t>cu tematica Titlul I al părţii a VI-a: Dispoziţii generale; Titlul II al părţii a VI-a: Statutul funcţionarilor publici</w:t>
      </w:r>
      <w:r>
        <w:rPr>
          <w:rFonts w:ascii="Verdana" w:hAnsi="Verdana"/>
          <w:sz w:val="22"/>
          <w:szCs w:val="22"/>
          <w:shd w:val="clear" w:color="auto" w:fill="FFFFFF"/>
        </w:rPr>
        <w:t>;</w:t>
      </w:r>
    </w:p>
    <w:p w14:paraId="59FAE2EF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shd w:val="clear" w:color="auto" w:fill="FAFAFA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5.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227/2015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fiscal, </w:t>
      </w:r>
      <w:r w:rsidRPr="00795D48">
        <w:rPr>
          <w:rFonts w:ascii="Verdana" w:hAnsi="Verdana"/>
          <w:sz w:val="22"/>
          <w:szCs w:val="22"/>
          <w:shd w:val="clear" w:color="auto" w:fill="FAFAFA"/>
        </w:rPr>
        <w:t>cu modificările și completările ulterioare –</w:t>
      </w:r>
    </w:p>
    <w:p w14:paraId="08E0E0B1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-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Titl</w:t>
      </w:r>
      <w:r>
        <w:rPr>
          <w:rFonts w:ascii="Verdana" w:hAnsi="Verdana"/>
          <w:sz w:val="22"/>
          <w:szCs w:val="22"/>
          <w:lang w:val="fr-FR"/>
        </w:rPr>
        <w:t>ul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IX - </w:t>
      </w:r>
      <w:proofErr w:type="spellStart"/>
      <w:r>
        <w:rPr>
          <w:rFonts w:ascii="Verdana" w:hAnsi="Verdana"/>
          <w:sz w:val="22"/>
          <w:szCs w:val="22"/>
          <w:lang w:val="fr-FR"/>
        </w:rPr>
        <w:t>Impozite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fr-FR"/>
        </w:rPr>
        <w:t>şi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taxe locale ;</w:t>
      </w:r>
    </w:p>
    <w:p w14:paraId="36188F10" w14:textId="77777777" w:rsidR="00433244" w:rsidRPr="00795D48" w:rsidRDefault="00433244" w:rsidP="0043324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6.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Hotărârea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Guvern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1/2016,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pentru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aprobarea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Normelor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metodologice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aplicarea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Legii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227/2015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fiscal, </w:t>
      </w:r>
      <w:r w:rsidRPr="00795D48">
        <w:rPr>
          <w:rFonts w:ascii="Verdana" w:hAnsi="Verdana"/>
          <w:sz w:val="22"/>
          <w:szCs w:val="22"/>
          <w:shd w:val="clear" w:color="auto" w:fill="FAFAFA"/>
        </w:rPr>
        <w:t xml:space="preserve">cu modificările și completările ulterioare </w:t>
      </w: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 xml:space="preserve">cu tematica </w:t>
      </w:r>
      <w:r w:rsidRPr="00795D48">
        <w:rPr>
          <w:rFonts w:ascii="Verdana" w:hAnsi="Verdana"/>
          <w:sz w:val="22"/>
          <w:szCs w:val="22"/>
          <w:shd w:val="clear" w:color="auto" w:fill="FAFAFA"/>
        </w:rPr>
        <w:t xml:space="preserve">-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Titl</w:t>
      </w:r>
      <w:r>
        <w:rPr>
          <w:rFonts w:ascii="Verdana" w:hAnsi="Verdana"/>
          <w:sz w:val="22"/>
          <w:szCs w:val="22"/>
          <w:lang w:val="fr-FR"/>
        </w:rPr>
        <w:t>ul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IX - </w:t>
      </w:r>
      <w:proofErr w:type="spellStart"/>
      <w:r>
        <w:rPr>
          <w:rFonts w:ascii="Verdana" w:hAnsi="Verdana"/>
          <w:sz w:val="22"/>
          <w:szCs w:val="22"/>
          <w:lang w:val="fr-FR"/>
        </w:rPr>
        <w:t>Impozite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fr-FR"/>
        </w:rPr>
        <w:t>şi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taxe locale ;</w:t>
      </w:r>
    </w:p>
    <w:p w14:paraId="67352B75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eastAsia="Times New Roman" w:hAnsi="Verdana"/>
          <w:sz w:val="22"/>
          <w:szCs w:val="22"/>
          <w:lang w:val="en-US"/>
        </w:rPr>
      </w:pPr>
      <w:r w:rsidRPr="00795D48">
        <w:rPr>
          <w:rFonts w:ascii="Verdana" w:hAnsi="Verdana"/>
          <w:sz w:val="22"/>
          <w:szCs w:val="22"/>
          <w:lang w:val="fr-FR"/>
        </w:rPr>
        <w:t xml:space="preserve">7.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Legea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nr. 207/2015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Codul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de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procedură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fiscală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, </w:t>
      </w:r>
      <w:r w:rsidRPr="00795D48">
        <w:rPr>
          <w:rFonts w:ascii="Verdana" w:eastAsia="Times New Roman" w:hAnsi="Verdana"/>
          <w:sz w:val="22"/>
          <w:szCs w:val="22"/>
          <w:lang w:val="en-US"/>
        </w:rPr>
        <w:t xml:space="preserve">cu </w:t>
      </w:r>
      <w:proofErr w:type="spellStart"/>
      <w:r w:rsidRPr="00795D48">
        <w:rPr>
          <w:rFonts w:ascii="Verdana" w:eastAsia="Times New Roman" w:hAnsi="Verdana"/>
          <w:sz w:val="22"/>
          <w:szCs w:val="22"/>
          <w:lang w:val="en-US"/>
        </w:rPr>
        <w:t>modific</w:t>
      </w:r>
      <w:proofErr w:type="spellEnd"/>
      <w:r w:rsidRPr="00795D48">
        <w:rPr>
          <w:rFonts w:ascii="Verdana" w:eastAsia="Times New Roman" w:hAnsi="Verdana"/>
          <w:sz w:val="22"/>
          <w:szCs w:val="22"/>
        </w:rPr>
        <w:t>ă</w:t>
      </w:r>
      <w:r>
        <w:rPr>
          <w:rFonts w:ascii="Verdana" w:eastAsia="Times New Roman" w:hAnsi="Verdana"/>
          <w:sz w:val="22"/>
          <w:szCs w:val="22"/>
          <w:lang w:val="en-US"/>
        </w:rPr>
        <w:t xml:space="preserve">rile </w:t>
      </w:r>
      <w:proofErr w:type="spellStart"/>
      <w:r>
        <w:rPr>
          <w:rFonts w:ascii="Verdana" w:eastAsia="Times New Roman" w:hAnsi="Verdana"/>
          <w:sz w:val="22"/>
          <w:szCs w:val="22"/>
          <w:lang w:val="en-US"/>
        </w:rPr>
        <w:t>și</w:t>
      </w:r>
      <w:proofErr w:type="spellEnd"/>
      <w:r>
        <w:rPr>
          <w:rFonts w:ascii="Verdana" w:eastAsia="Times New Roman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eastAsia="Times New Roman" w:hAnsi="Verdana"/>
          <w:sz w:val="22"/>
          <w:szCs w:val="22"/>
          <w:lang w:val="en-US"/>
        </w:rPr>
        <w:t>completările</w:t>
      </w:r>
      <w:proofErr w:type="spellEnd"/>
      <w:r>
        <w:rPr>
          <w:rFonts w:ascii="Verdana" w:eastAsia="Times New Roman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eastAsia="Times New Roman" w:hAnsi="Verdana"/>
          <w:sz w:val="22"/>
          <w:szCs w:val="22"/>
          <w:lang w:val="en-US"/>
        </w:rPr>
        <w:t>ulterioare</w:t>
      </w:r>
      <w:proofErr w:type="spellEnd"/>
      <w:r>
        <w:rPr>
          <w:rFonts w:ascii="Verdana" w:eastAsia="Times New Roman" w:hAnsi="Verdana"/>
          <w:sz w:val="22"/>
          <w:szCs w:val="22"/>
          <w:lang w:val="en-US"/>
        </w:rPr>
        <w:t xml:space="preserve"> – integral;</w:t>
      </w:r>
    </w:p>
    <w:p w14:paraId="7DD10EC0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</w:rPr>
      </w:pPr>
      <w:r w:rsidRPr="00795D48">
        <w:rPr>
          <w:rFonts w:ascii="Verdana" w:hAnsi="Verdana"/>
          <w:sz w:val="22"/>
          <w:szCs w:val="22"/>
        </w:rPr>
        <w:t>8. Ordonanţa de Guvern nr. 2/2001 privind regimul juridic al contravenţiilor, actualizată, cu modifică</w:t>
      </w:r>
      <w:r>
        <w:rPr>
          <w:rFonts w:ascii="Verdana" w:hAnsi="Verdana"/>
          <w:sz w:val="22"/>
          <w:szCs w:val="22"/>
        </w:rPr>
        <w:t xml:space="preserve">rile şi completările ulterioare </w:t>
      </w:r>
      <w:r>
        <w:rPr>
          <w:rFonts w:ascii="Verdana" w:eastAsia="Times New Roman" w:hAnsi="Verdana"/>
          <w:sz w:val="22"/>
          <w:szCs w:val="22"/>
          <w:lang w:val="en-US"/>
        </w:rPr>
        <w:t>– integral;</w:t>
      </w:r>
    </w:p>
    <w:p w14:paraId="582FE77D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</w:rPr>
      </w:pPr>
      <w:r w:rsidRPr="00795D48">
        <w:rPr>
          <w:rFonts w:ascii="Verdana" w:hAnsi="Verdana"/>
          <w:sz w:val="22"/>
          <w:szCs w:val="22"/>
        </w:rPr>
        <w:t xml:space="preserve">9. </w:t>
      </w:r>
      <w:r w:rsidRPr="00795D48">
        <w:rPr>
          <w:rFonts w:ascii="Verdana" w:hAnsi="Verdana"/>
          <w:bCs/>
          <w:sz w:val="22"/>
          <w:szCs w:val="22"/>
        </w:rPr>
        <w:t>Legea nr. 203/2018 privind măsuri de eficientizare a achitării amenzilor contravenţionale,</w:t>
      </w:r>
      <w:r w:rsidRPr="00795D48">
        <w:rPr>
          <w:rFonts w:ascii="Verdana" w:hAnsi="Verdana"/>
          <w:sz w:val="22"/>
          <w:szCs w:val="22"/>
        </w:rPr>
        <w:t xml:space="preserve"> cu modificăr</w:t>
      </w:r>
      <w:r>
        <w:rPr>
          <w:rFonts w:ascii="Verdana" w:hAnsi="Verdana"/>
          <w:sz w:val="22"/>
          <w:szCs w:val="22"/>
        </w:rPr>
        <w:t>ile şi completările ulterioare</w:t>
      </w:r>
      <w:r>
        <w:rPr>
          <w:rFonts w:ascii="Verdana" w:eastAsia="Times New Roman" w:hAnsi="Verdana"/>
          <w:sz w:val="22"/>
          <w:szCs w:val="22"/>
          <w:lang w:val="en-US"/>
        </w:rPr>
        <w:t>- integral;</w:t>
      </w:r>
    </w:p>
    <w:p w14:paraId="40D09D79" w14:textId="77777777" w:rsidR="00433244" w:rsidRPr="00795D48" w:rsidRDefault="00433244" w:rsidP="00433244">
      <w:pPr>
        <w:pStyle w:val="ListParagraph"/>
        <w:tabs>
          <w:tab w:val="left" w:pos="284"/>
          <w:tab w:val="right" w:pos="426"/>
        </w:tabs>
        <w:ind w:left="0"/>
        <w:jc w:val="both"/>
        <w:rPr>
          <w:rFonts w:ascii="Verdana" w:hAnsi="Verdana"/>
          <w:sz w:val="22"/>
          <w:szCs w:val="22"/>
        </w:rPr>
      </w:pPr>
      <w:r w:rsidRPr="00795D48">
        <w:rPr>
          <w:rFonts w:ascii="Verdana" w:hAnsi="Verdana"/>
          <w:sz w:val="22"/>
          <w:szCs w:val="22"/>
        </w:rPr>
        <w:t xml:space="preserve">10. </w:t>
      </w:r>
      <w:r w:rsidRPr="00795D48">
        <w:rPr>
          <w:rFonts w:ascii="Verdana" w:hAnsi="Verdana"/>
          <w:bCs/>
          <w:sz w:val="22"/>
          <w:szCs w:val="22"/>
        </w:rPr>
        <w:t>Ordonanţa de urgenţă nr. 80/2013 privind taxele judiciare de timbru,</w:t>
      </w:r>
      <w:r w:rsidRPr="00795D48">
        <w:rPr>
          <w:rFonts w:ascii="Verdana" w:hAnsi="Verdana"/>
          <w:sz w:val="22"/>
          <w:szCs w:val="22"/>
        </w:rPr>
        <w:t xml:space="preserve"> cu modificăr</w:t>
      </w:r>
      <w:r>
        <w:rPr>
          <w:rFonts w:ascii="Verdana" w:hAnsi="Verdana"/>
          <w:sz w:val="22"/>
          <w:szCs w:val="22"/>
        </w:rPr>
        <w:t xml:space="preserve">ile şi completările ulterioare </w:t>
      </w:r>
      <w:r>
        <w:rPr>
          <w:rFonts w:ascii="Verdana" w:eastAsia="Times New Roman" w:hAnsi="Verdana"/>
          <w:sz w:val="22"/>
          <w:szCs w:val="22"/>
          <w:lang w:val="en-US"/>
        </w:rPr>
        <w:t>– integral;</w:t>
      </w:r>
    </w:p>
    <w:p w14:paraId="1E35F67D" w14:textId="77777777" w:rsidR="00433244" w:rsidRPr="00795D48" w:rsidRDefault="00433244" w:rsidP="00433244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95D48">
        <w:rPr>
          <w:rFonts w:ascii="Verdana" w:hAnsi="Verdana"/>
          <w:sz w:val="22"/>
          <w:szCs w:val="22"/>
        </w:rPr>
        <w:t xml:space="preserve">11. </w:t>
      </w:r>
      <w:r>
        <w:fldChar w:fldCharType="begin"/>
      </w:r>
      <w:r>
        <w:instrText xml:space="preserve"> HYPERLINK "https://www.spit-ct.ro/wp-content/uploads/documente/hotarari-consiliu-local/2022/01/HCL-nr.-46328.12.2021-privind-stabilirea-impozitelor-si-taxelor-la-nivelul-municipiului-Constanta-in-anul-2022/HCL-nr.-46328.12.2021-privind-stabilirea-impozitelor-si-taxelor-la-nivelul-municipiului-Constanta-in-anul-2022.pdf" \o "HCL nr. 463/28.12.2021 privind stabilirea impozitelor si taxelor la nivelul municipiului Constanta in anul 2022" </w:instrText>
      </w:r>
      <w:r>
        <w:fldChar w:fldCharType="separate"/>
      </w:r>
      <w:r w:rsidRPr="00795D48">
        <w:rPr>
          <w:rFonts w:ascii="Verdana" w:hAnsi="Verdana"/>
          <w:sz w:val="22"/>
          <w:szCs w:val="22"/>
          <w:lang w:val="fr-FR"/>
        </w:rPr>
        <w:t xml:space="preserve">HCL nr. 614/27.12.2022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privind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stabilirea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impozitelor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si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taxelor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la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nivelul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municipiului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Constanta in </w:t>
      </w:r>
      <w:proofErr w:type="spellStart"/>
      <w:r w:rsidRPr="00795D48">
        <w:rPr>
          <w:rFonts w:ascii="Verdana" w:hAnsi="Verdana"/>
          <w:sz w:val="22"/>
          <w:szCs w:val="22"/>
          <w:lang w:val="fr-FR"/>
        </w:rPr>
        <w:t>anul</w:t>
      </w:r>
      <w:proofErr w:type="spellEnd"/>
      <w:r w:rsidRPr="00795D48">
        <w:rPr>
          <w:rFonts w:ascii="Verdana" w:hAnsi="Verdana"/>
          <w:sz w:val="22"/>
          <w:szCs w:val="22"/>
          <w:lang w:val="fr-FR"/>
        </w:rPr>
        <w:t xml:space="preserve"> 2023</w:t>
      </w:r>
      <w:r>
        <w:rPr>
          <w:rFonts w:ascii="Verdana" w:hAnsi="Verdana"/>
          <w:sz w:val="22"/>
          <w:szCs w:val="22"/>
          <w:lang w:val="fr-FR"/>
        </w:rPr>
        <w:fldChar w:fldCharType="end"/>
      </w:r>
      <w:r>
        <w:rPr>
          <w:rFonts w:ascii="Verdana" w:hAnsi="Verdana"/>
          <w:sz w:val="22"/>
          <w:szCs w:val="22"/>
          <w:lang w:val="fr-FR"/>
        </w:rPr>
        <w:t xml:space="preserve"> </w:t>
      </w:r>
      <w:r w:rsidRPr="00795D48">
        <w:rPr>
          <w:rStyle w:val="Hyperlink"/>
          <w:rFonts w:ascii="Verdana" w:hAnsi="Verdana"/>
          <w:color w:val="auto"/>
          <w:sz w:val="22"/>
          <w:szCs w:val="22"/>
          <w:u w:val="none"/>
        </w:rPr>
        <w:t>cu tematica – Anexele nr. 1-6, Anexa nr. 9, Anexa nr. 14, Anexa nr. 15.</w:t>
      </w:r>
    </w:p>
    <w:p w14:paraId="2D10886C" w14:textId="77777777" w:rsidR="00433244" w:rsidRPr="0044358E" w:rsidRDefault="00433244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</w:rPr>
      </w:pPr>
    </w:p>
    <w:sectPr w:rsidR="00433244" w:rsidRPr="0044358E" w:rsidSect="00E61E2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-2127" w:right="850" w:bottom="1701" w:left="1276" w:header="0" w:footer="1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7236" w14:textId="77777777" w:rsidR="00D6754E" w:rsidRDefault="00D6754E">
      <w:r>
        <w:separator/>
      </w:r>
    </w:p>
  </w:endnote>
  <w:endnote w:type="continuationSeparator" w:id="0">
    <w:p w14:paraId="054BCFD5" w14:textId="77777777" w:rsidR="00D6754E" w:rsidRDefault="00D6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129" w14:textId="1655577E" w:rsidR="002B5E3E" w:rsidRDefault="002B5E3E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30A3AAA" wp14:editId="2B41BBAB">
          <wp:simplePos x="0" y="0"/>
          <wp:positionH relativeFrom="page">
            <wp:align>right</wp:align>
          </wp:positionH>
          <wp:positionV relativeFrom="margin">
            <wp:posOffset>8386445</wp:posOffset>
          </wp:positionV>
          <wp:extent cx="7552944" cy="111930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11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4D6C" w14:textId="77C86691" w:rsidR="002B5E3E" w:rsidRDefault="002B5E3E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E13BF83" wp14:editId="4D16AAC6">
          <wp:simplePos x="0" y="0"/>
          <wp:positionH relativeFrom="page">
            <wp:align>right</wp:align>
          </wp:positionH>
          <wp:positionV relativeFrom="page">
            <wp:posOffset>9654540</wp:posOffset>
          </wp:positionV>
          <wp:extent cx="7552944" cy="1119307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11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B898" w14:textId="77777777" w:rsidR="00D6754E" w:rsidRDefault="00D6754E">
      <w:r>
        <w:separator/>
      </w:r>
    </w:p>
  </w:footnote>
  <w:footnote w:type="continuationSeparator" w:id="0">
    <w:p w14:paraId="476AA2C3" w14:textId="77777777" w:rsidR="00D6754E" w:rsidRDefault="00D6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C85B" w14:textId="77777777" w:rsidR="002B5E3E" w:rsidRDefault="00670B03">
    <w:pPr>
      <w:pStyle w:val="Header"/>
    </w:pPr>
    <w:r>
      <w:rPr>
        <w:noProof/>
        <w:lang w:eastAsia="ro-RO"/>
      </w:rPr>
      <w:pict w14:anchorId="4A54C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6704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C4E2" w14:textId="6D47A99F" w:rsidR="002B5E3E" w:rsidRDefault="002B5E3E" w:rsidP="008A6E07">
    <w:pPr>
      <w:pStyle w:val="Header"/>
      <w:ind w:left="-284"/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714320AF" wp14:editId="6EFD131A">
          <wp:simplePos x="0" y="0"/>
          <wp:positionH relativeFrom="column">
            <wp:posOffset>-838200</wp:posOffset>
          </wp:positionH>
          <wp:positionV relativeFrom="paragraph">
            <wp:posOffset>28575</wp:posOffset>
          </wp:positionV>
          <wp:extent cx="7553321" cy="110079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1" cy="110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8D41" w14:textId="3855D145" w:rsidR="002B5E3E" w:rsidRPr="00280B1C" w:rsidRDefault="002B5E3E" w:rsidP="005C6307">
    <w:pPr>
      <w:pStyle w:val="Header"/>
      <w:tabs>
        <w:tab w:val="clear" w:pos="4320"/>
        <w:tab w:val="clear" w:pos="8640"/>
        <w:tab w:val="left" w:pos="1530"/>
      </w:tabs>
      <w:ind w:left="-1134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4A23C0" wp14:editId="2DF43AD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1" cy="110079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1" cy="110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727A1"/>
    <w:multiLevelType w:val="hybridMultilevel"/>
    <w:tmpl w:val="6D20DD9A"/>
    <w:lvl w:ilvl="0" w:tplc="F702A4F2">
      <w:start w:val="1"/>
      <w:numFmt w:val="lowerLetter"/>
      <w:lvlText w:val="%1)"/>
      <w:lvlJc w:val="left"/>
      <w:pPr>
        <w:ind w:left="79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9F73B6"/>
    <w:multiLevelType w:val="multilevel"/>
    <w:tmpl w:val="CF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342"/>
    <w:multiLevelType w:val="hybridMultilevel"/>
    <w:tmpl w:val="0A8A9E48"/>
    <w:lvl w:ilvl="0" w:tplc="38BC0826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7DE8"/>
    <w:multiLevelType w:val="hybridMultilevel"/>
    <w:tmpl w:val="16E4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2131"/>
    <w:multiLevelType w:val="hybridMultilevel"/>
    <w:tmpl w:val="AB3EE940"/>
    <w:lvl w:ilvl="0" w:tplc="B2F610D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2974"/>
    <w:multiLevelType w:val="hybridMultilevel"/>
    <w:tmpl w:val="B4DCE1FA"/>
    <w:lvl w:ilvl="0" w:tplc="F140DF4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4938C1"/>
    <w:multiLevelType w:val="hybridMultilevel"/>
    <w:tmpl w:val="244E45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601DA"/>
    <w:multiLevelType w:val="hybridMultilevel"/>
    <w:tmpl w:val="EBA0D80A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611B"/>
    <w:multiLevelType w:val="hybridMultilevel"/>
    <w:tmpl w:val="DE3EA79A"/>
    <w:lvl w:ilvl="0" w:tplc="DF3819C4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62AA1"/>
    <w:multiLevelType w:val="hybridMultilevel"/>
    <w:tmpl w:val="7358920C"/>
    <w:lvl w:ilvl="0" w:tplc="FCF4E8CC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7"/>
  </w:num>
  <w:num w:numId="5">
    <w:abstractNumId w:val="16"/>
  </w:num>
  <w:num w:numId="6">
    <w:abstractNumId w:val="6"/>
  </w:num>
  <w:num w:numId="7">
    <w:abstractNumId w:val="18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15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66D8"/>
    <w:rsid w:val="0000759C"/>
    <w:rsid w:val="000105E4"/>
    <w:rsid w:val="00011329"/>
    <w:rsid w:val="00015114"/>
    <w:rsid w:val="000154E8"/>
    <w:rsid w:val="0001589D"/>
    <w:rsid w:val="00016819"/>
    <w:rsid w:val="0001719B"/>
    <w:rsid w:val="00021CCC"/>
    <w:rsid w:val="00026F89"/>
    <w:rsid w:val="00027208"/>
    <w:rsid w:val="000346D0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08CB"/>
    <w:rsid w:val="00062028"/>
    <w:rsid w:val="00063DCF"/>
    <w:rsid w:val="00065E98"/>
    <w:rsid w:val="00074AA3"/>
    <w:rsid w:val="00080A1E"/>
    <w:rsid w:val="00082801"/>
    <w:rsid w:val="00097CFE"/>
    <w:rsid w:val="000A0CF0"/>
    <w:rsid w:val="000A2008"/>
    <w:rsid w:val="000A5E6B"/>
    <w:rsid w:val="000A5F07"/>
    <w:rsid w:val="000B10F0"/>
    <w:rsid w:val="000B3D51"/>
    <w:rsid w:val="000B6F36"/>
    <w:rsid w:val="000C0731"/>
    <w:rsid w:val="000C3623"/>
    <w:rsid w:val="000C4F11"/>
    <w:rsid w:val="000C6793"/>
    <w:rsid w:val="000D2682"/>
    <w:rsid w:val="000D419B"/>
    <w:rsid w:val="000D5096"/>
    <w:rsid w:val="000D606A"/>
    <w:rsid w:val="000D6CD4"/>
    <w:rsid w:val="000E1DD1"/>
    <w:rsid w:val="000E2878"/>
    <w:rsid w:val="000E6448"/>
    <w:rsid w:val="000F6248"/>
    <w:rsid w:val="000F72BA"/>
    <w:rsid w:val="000F79C5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16FA"/>
    <w:rsid w:val="001520D7"/>
    <w:rsid w:val="00152E95"/>
    <w:rsid w:val="001531B9"/>
    <w:rsid w:val="00153B12"/>
    <w:rsid w:val="001554AC"/>
    <w:rsid w:val="001554D9"/>
    <w:rsid w:val="00160FA2"/>
    <w:rsid w:val="001631A2"/>
    <w:rsid w:val="00163F26"/>
    <w:rsid w:val="00166B56"/>
    <w:rsid w:val="00167438"/>
    <w:rsid w:val="00177A24"/>
    <w:rsid w:val="0018080E"/>
    <w:rsid w:val="00181DD7"/>
    <w:rsid w:val="001939B5"/>
    <w:rsid w:val="0019430A"/>
    <w:rsid w:val="00196B18"/>
    <w:rsid w:val="0019780B"/>
    <w:rsid w:val="001A64A5"/>
    <w:rsid w:val="001A6FD7"/>
    <w:rsid w:val="001B049C"/>
    <w:rsid w:val="001B5FEA"/>
    <w:rsid w:val="001C204D"/>
    <w:rsid w:val="001C3C2E"/>
    <w:rsid w:val="001C48A9"/>
    <w:rsid w:val="001C5221"/>
    <w:rsid w:val="001C68E0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06BEF"/>
    <w:rsid w:val="00211353"/>
    <w:rsid w:val="00211991"/>
    <w:rsid w:val="00214025"/>
    <w:rsid w:val="0021435A"/>
    <w:rsid w:val="00217080"/>
    <w:rsid w:val="00224CCC"/>
    <w:rsid w:val="0023387F"/>
    <w:rsid w:val="0023648A"/>
    <w:rsid w:val="00236F26"/>
    <w:rsid w:val="00237623"/>
    <w:rsid w:val="0024481B"/>
    <w:rsid w:val="00245E4D"/>
    <w:rsid w:val="00251EDB"/>
    <w:rsid w:val="0025222B"/>
    <w:rsid w:val="00252621"/>
    <w:rsid w:val="00253974"/>
    <w:rsid w:val="0025527E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0B1C"/>
    <w:rsid w:val="00282232"/>
    <w:rsid w:val="00286583"/>
    <w:rsid w:val="00290486"/>
    <w:rsid w:val="0029204B"/>
    <w:rsid w:val="00292E89"/>
    <w:rsid w:val="00293A8F"/>
    <w:rsid w:val="002963BA"/>
    <w:rsid w:val="00296FC2"/>
    <w:rsid w:val="002A3794"/>
    <w:rsid w:val="002A3837"/>
    <w:rsid w:val="002A40C0"/>
    <w:rsid w:val="002A76DE"/>
    <w:rsid w:val="002A7B20"/>
    <w:rsid w:val="002B2E6D"/>
    <w:rsid w:val="002B3CB1"/>
    <w:rsid w:val="002B5C61"/>
    <w:rsid w:val="002B5CDB"/>
    <w:rsid w:val="002B5E3E"/>
    <w:rsid w:val="002B60BD"/>
    <w:rsid w:val="002C0A60"/>
    <w:rsid w:val="002C2BDA"/>
    <w:rsid w:val="002C57EB"/>
    <w:rsid w:val="002C6C72"/>
    <w:rsid w:val="002D0A4A"/>
    <w:rsid w:val="002D3626"/>
    <w:rsid w:val="002D381D"/>
    <w:rsid w:val="002D63ED"/>
    <w:rsid w:val="002E0F12"/>
    <w:rsid w:val="002E3A5E"/>
    <w:rsid w:val="002E7585"/>
    <w:rsid w:val="002F2E09"/>
    <w:rsid w:val="002F6E2E"/>
    <w:rsid w:val="002F7C2A"/>
    <w:rsid w:val="00300226"/>
    <w:rsid w:val="00301594"/>
    <w:rsid w:val="0030725A"/>
    <w:rsid w:val="00307736"/>
    <w:rsid w:val="0030787A"/>
    <w:rsid w:val="00307BFC"/>
    <w:rsid w:val="00310439"/>
    <w:rsid w:val="0031353A"/>
    <w:rsid w:val="00317DDF"/>
    <w:rsid w:val="0032289F"/>
    <w:rsid w:val="00325BFC"/>
    <w:rsid w:val="00326F13"/>
    <w:rsid w:val="00326F4E"/>
    <w:rsid w:val="00334CDB"/>
    <w:rsid w:val="00336785"/>
    <w:rsid w:val="0033731D"/>
    <w:rsid w:val="003462AC"/>
    <w:rsid w:val="00347A4E"/>
    <w:rsid w:val="00350FA2"/>
    <w:rsid w:val="003518D9"/>
    <w:rsid w:val="00352F05"/>
    <w:rsid w:val="00353790"/>
    <w:rsid w:val="00353B32"/>
    <w:rsid w:val="0036050C"/>
    <w:rsid w:val="00361939"/>
    <w:rsid w:val="00361BF5"/>
    <w:rsid w:val="0036258D"/>
    <w:rsid w:val="003670C7"/>
    <w:rsid w:val="003673BF"/>
    <w:rsid w:val="00370F0B"/>
    <w:rsid w:val="00371AC1"/>
    <w:rsid w:val="0037454D"/>
    <w:rsid w:val="003748DD"/>
    <w:rsid w:val="0037586A"/>
    <w:rsid w:val="00377A62"/>
    <w:rsid w:val="00380A72"/>
    <w:rsid w:val="00382D3E"/>
    <w:rsid w:val="0038332A"/>
    <w:rsid w:val="00384F2E"/>
    <w:rsid w:val="00393CB2"/>
    <w:rsid w:val="0039611F"/>
    <w:rsid w:val="003A1E6D"/>
    <w:rsid w:val="003A2039"/>
    <w:rsid w:val="003A369A"/>
    <w:rsid w:val="003B08D9"/>
    <w:rsid w:val="003B1931"/>
    <w:rsid w:val="003B3238"/>
    <w:rsid w:val="003C0A19"/>
    <w:rsid w:val="003C11B1"/>
    <w:rsid w:val="003C1753"/>
    <w:rsid w:val="003C40FB"/>
    <w:rsid w:val="003C411E"/>
    <w:rsid w:val="003C6687"/>
    <w:rsid w:val="003D0A8E"/>
    <w:rsid w:val="003D5B59"/>
    <w:rsid w:val="003D6F1D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06BD2"/>
    <w:rsid w:val="00413CA5"/>
    <w:rsid w:val="00420091"/>
    <w:rsid w:val="0042014D"/>
    <w:rsid w:val="0042108A"/>
    <w:rsid w:val="00423DCB"/>
    <w:rsid w:val="00426A23"/>
    <w:rsid w:val="00430550"/>
    <w:rsid w:val="00430C56"/>
    <w:rsid w:val="00432CF6"/>
    <w:rsid w:val="00432F0F"/>
    <w:rsid w:val="00432F8D"/>
    <w:rsid w:val="00433244"/>
    <w:rsid w:val="00433D86"/>
    <w:rsid w:val="00435DD1"/>
    <w:rsid w:val="00437732"/>
    <w:rsid w:val="00437E13"/>
    <w:rsid w:val="00437EEF"/>
    <w:rsid w:val="0044358E"/>
    <w:rsid w:val="00446089"/>
    <w:rsid w:val="00450801"/>
    <w:rsid w:val="004553B8"/>
    <w:rsid w:val="0045544D"/>
    <w:rsid w:val="00455F05"/>
    <w:rsid w:val="00456A67"/>
    <w:rsid w:val="00465887"/>
    <w:rsid w:val="00466D2D"/>
    <w:rsid w:val="00473883"/>
    <w:rsid w:val="00474CD9"/>
    <w:rsid w:val="00476981"/>
    <w:rsid w:val="0048188B"/>
    <w:rsid w:val="004820AF"/>
    <w:rsid w:val="00485F83"/>
    <w:rsid w:val="004957EE"/>
    <w:rsid w:val="00496DF4"/>
    <w:rsid w:val="00497A88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C67AD"/>
    <w:rsid w:val="004C7954"/>
    <w:rsid w:val="004D0257"/>
    <w:rsid w:val="004D60F7"/>
    <w:rsid w:val="004D6960"/>
    <w:rsid w:val="004E2CB2"/>
    <w:rsid w:val="004E6C3C"/>
    <w:rsid w:val="004E76F5"/>
    <w:rsid w:val="004F74CC"/>
    <w:rsid w:val="00501F2C"/>
    <w:rsid w:val="00502294"/>
    <w:rsid w:val="00505C4C"/>
    <w:rsid w:val="00510ACC"/>
    <w:rsid w:val="005119E3"/>
    <w:rsid w:val="0051206C"/>
    <w:rsid w:val="005121CB"/>
    <w:rsid w:val="00514C56"/>
    <w:rsid w:val="00515BE6"/>
    <w:rsid w:val="00517977"/>
    <w:rsid w:val="00521F67"/>
    <w:rsid w:val="00522AA2"/>
    <w:rsid w:val="005230F2"/>
    <w:rsid w:val="005269C9"/>
    <w:rsid w:val="00531D11"/>
    <w:rsid w:val="00532168"/>
    <w:rsid w:val="00532390"/>
    <w:rsid w:val="0053278A"/>
    <w:rsid w:val="0053306B"/>
    <w:rsid w:val="00535235"/>
    <w:rsid w:val="005378D3"/>
    <w:rsid w:val="00547DDD"/>
    <w:rsid w:val="00551011"/>
    <w:rsid w:val="005574E8"/>
    <w:rsid w:val="00561392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4A5"/>
    <w:rsid w:val="00587D5B"/>
    <w:rsid w:val="00592BA8"/>
    <w:rsid w:val="00594D1D"/>
    <w:rsid w:val="00594D4A"/>
    <w:rsid w:val="00597626"/>
    <w:rsid w:val="005A10FD"/>
    <w:rsid w:val="005A219F"/>
    <w:rsid w:val="005A3EBA"/>
    <w:rsid w:val="005B2BAD"/>
    <w:rsid w:val="005B38F0"/>
    <w:rsid w:val="005B48A0"/>
    <w:rsid w:val="005B661F"/>
    <w:rsid w:val="005B6D18"/>
    <w:rsid w:val="005C1DE3"/>
    <w:rsid w:val="005C5AD8"/>
    <w:rsid w:val="005C6307"/>
    <w:rsid w:val="005D3A6B"/>
    <w:rsid w:val="005D3E50"/>
    <w:rsid w:val="005D4CC5"/>
    <w:rsid w:val="005D7CAB"/>
    <w:rsid w:val="005F39B4"/>
    <w:rsid w:val="005F5C33"/>
    <w:rsid w:val="00600F1D"/>
    <w:rsid w:val="0060310C"/>
    <w:rsid w:val="00604168"/>
    <w:rsid w:val="00604BDA"/>
    <w:rsid w:val="00611370"/>
    <w:rsid w:val="00614347"/>
    <w:rsid w:val="00614D2E"/>
    <w:rsid w:val="00615775"/>
    <w:rsid w:val="00615C64"/>
    <w:rsid w:val="0061696A"/>
    <w:rsid w:val="00617E18"/>
    <w:rsid w:val="00620DF2"/>
    <w:rsid w:val="00622147"/>
    <w:rsid w:val="0062286C"/>
    <w:rsid w:val="00622FFF"/>
    <w:rsid w:val="006244E0"/>
    <w:rsid w:val="0062473C"/>
    <w:rsid w:val="00626C1B"/>
    <w:rsid w:val="006275AB"/>
    <w:rsid w:val="00627905"/>
    <w:rsid w:val="00633BA0"/>
    <w:rsid w:val="006365AF"/>
    <w:rsid w:val="006379AB"/>
    <w:rsid w:val="00637BCE"/>
    <w:rsid w:val="00640233"/>
    <w:rsid w:val="00642870"/>
    <w:rsid w:val="00652845"/>
    <w:rsid w:val="006542D5"/>
    <w:rsid w:val="00654902"/>
    <w:rsid w:val="006559B9"/>
    <w:rsid w:val="00655AA5"/>
    <w:rsid w:val="006637AE"/>
    <w:rsid w:val="0066764E"/>
    <w:rsid w:val="00670B03"/>
    <w:rsid w:val="00670DD3"/>
    <w:rsid w:val="006717C4"/>
    <w:rsid w:val="00672050"/>
    <w:rsid w:val="006742CF"/>
    <w:rsid w:val="00674962"/>
    <w:rsid w:val="00680B4C"/>
    <w:rsid w:val="0068373A"/>
    <w:rsid w:val="00684F18"/>
    <w:rsid w:val="00685857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011"/>
    <w:rsid w:val="006C7442"/>
    <w:rsid w:val="006D2567"/>
    <w:rsid w:val="006D5607"/>
    <w:rsid w:val="006D66D9"/>
    <w:rsid w:val="006D6A91"/>
    <w:rsid w:val="006D70C7"/>
    <w:rsid w:val="006D7B63"/>
    <w:rsid w:val="006E1E97"/>
    <w:rsid w:val="006E6C70"/>
    <w:rsid w:val="006E7F5F"/>
    <w:rsid w:val="006F0729"/>
    <w:rsid w:val="006F1E0F"/>
    <w:rsid w:val="006F642D"/>
    <w:rsid w:val="006F7E5E"/>
    <w:rsid w:val="00700437"/>
    <w:rsid w:val="0070372E"/>
    <w:rsid w:val="0070491C"/>
    <w:rsid w:val="0070569C"/>
    <w:rsid w:val="00712267"/>
    <w:rsid w:val="00712A6F"/>
    <w:rsid w:val="00712D2E"/>
    <w:rsid w:val="00714E5A"/>
    <w:rsid w:val="00721DE3"/>
    <w:rsid w:val="00724C0B"/>
    <w:rsid w:val="0073271E"/>
    <w:rsid w:val="007353DB"/>
    <w:rsid w:val="00736D53"/>
    <w:rsid w:val="0074030E"/>
    <w:rsid w:val="00742504"/>
    <w:rsid w:val="007540FC"/>
    <w:rsid w:val="007543CC"/>
    <w:rsid w:val="00760A31"/>
    <w:rsid w:val="00763E91"/>
    <w:rsid w:val="007642CD"/>
    <w:rsid w:val="0076605A"/>
    <w:rsid w:val="00776B5F"/>
    <w:rsid w:val="00780258"/>
    <w:rsid w:val="0078307F"/>
    <w:rsid w:val="007846B4"/>
    <w:rsid w:val="007858FA"/>
    <w:rsid w:val="00785B47"/>
    <w:rsid w:val="007933B3"/>
    <w:rsid w:val="007940B1"/>
    <w:rsid w:val="00796F8C"/>
    <w:rsid w:val="0079779E"/>
    <w:rsid w:val="007977F3"/>
    <w:rsid w:val="007A13F8"/>
    <w:rsid w:val="007A3BD0"/>
    <w:rsid w:val="007A5E0D"/>
    <w:rsid w:val="007A6C5C"/>
    <w:rsid w:val="007A7870"/>
    <w:rsid w:val="007B0335"/>
    <w:rsid w:val="007B0D1C"/>
    <w:rsid w:val="007B106C"/>
    <w:rsid w:val="007B7950"/>
    <w:rsid w:val="007D0CD7"/>
    <w:rsid w:val="007D0CDD"/>
    <w:rsid w:val="007D4431"/>
    <w:rsid w:val="007D460E"/>
    <w:rsid w:val="007D561E"/>
    <w:rsid w:val="007D570F"/>
    <w:rsid w:val="007D676E"/>
    <w:rsid w:val="007E2B78"/>
    <w:rsid w:val="007E5763"/>
    <w:rsid w:val="007E7F8B"/>
    <w:rsid w:val="007F3904"/>
    <w:rsid w:val="007F3CAA"/>
    <w:rsid w:val="007F54AF"/>
    <w:rsid w:val="007F6330"/>
    <w:rsid w:val="00801A51"/>
    <w:rsid w:val="00801FE0"/>
    <w:rsid w:val="00806075"/>
    <w:rsid w:val="008065B5"/>
    <w:rsid w:val="00811FB9"/>
    <w:rsid w:val="00816869"/>
    <w:rsid w:val="0082325E"/>
    <w:rsid w:val="0082435C"/>
    <w:rsid w:val="0082491D"/>
    <w:rsid w:val="00826829"/>
    <w:rsid w:val="00831C3B"/>
    <w:rsid w:val="008329EA"/>
    <w:rsid w:val="0083576E"/>
    <w:rsid w:val="00837402"/>
    <w:rsid w:val="0084206C"/>
    <w:rsid w:val="00844BAD"/>
    <w:rsid w:val="008460FF"/>
    <w:rsid w:val="0084672C"/>
    <w:rsid w:val="00850783"/>
    <w:rsid w:val="00850F42"/>
    <w:rsid w:val="00852324"/>
    <w:rsid w:val="00854A2F"/>
    <w:rsid w:val="008625E5"/>
    <w:rsid w:val="00864283"/>
    <w:rsid w:val="00865099"/>
    <w:rsid w:val="0086650B"/>
    <w:rsid w:val="00870015"/>
    <w:rsid w:val="0087028B"/>
    <w:rsid w:val="0087378C"/>
    <w:rsid w:val="00874766"/>
    <w:rsid w:val="008758A4"/>
    <w:rsid w:val="008805D9"/>
    <w:rsid w:val="00880B02"/>
    <w:rsid w:val="00881DA4"/>
    <w:rsid w:val="00884C3D"/>
    <w:rsid w:val="0088576A"/>
    <w:rsid w:val="00887213"/>
    <w:rsid w:val="008917E0"/>
    <w:rsid w:val="00893634"/>
    <w:rsid w:val="00895FCB"/>
    <w:rsid w:val="008A2D6B"/>
    <w:rsid w:val="008A6A64"/>
    <w:rsid w:val="008A6E07"/>
    <w:rsid w:val="008B4474"/>
    <w:rsid w:val="008C2EEE"/>
    <w:rsid w:val="008C5E9F"/>
    <w:rsid w:val="008C65B3"/>
    <w:rsid w:val="008D0C75"/>
    <w:rsid w:val="008D18BE"/>
    <w:rsid w:val="008D1D23"/>
    <w:rsid w:val="008D3499"/>
    <w:rsid w:val="008D61DD"/>
    <w:rsid w:val="008E2052"/>
    <w:rsid w:val="008E27EF"/>
    <w:rsid w:val="008E2A7C"/>
    <w:rsid w:val="008E61FF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408"/>
    <w:rsid w:val="00930D86"/>
    <w:rsid w:val="00933429"/>
    <w:rsid w:val="00934B86"/>
    <w:rsid w:val="009374F4"/>
    <w:rsid w:val="009379AC"/>
    <w:rsid w:val="00940825"/>
    <w:rsid w:val="00941AE7"/>
    <w:rsid w:val="009461DE"/>
    <w:rsid w:val="00946B4C"/>
    <w:rsid w:val="00946DEF"/>
    <w:rsid w:val="00946E5A"/>
    <w:rsid w:val="00947FBD"/>
    <w:rsid w:val="009511EC"/>
    <w:rsid w:val="00951E4F"/>
    <w:rsid w:val="009532C6"/>
    <w:rsid w:val="00954C33"/>
    <w:rsid w:val="00955E7B"/>
    <w:rsid w:val="00956114"/>
    <w:rsid w:val="009576F0"/>
    <w:rsid w:val="00962615"/>
    <w:rsid w:val="009662F1"/>
    <w:rsid w:val="00967FE3"/>
    <w:rsid w:val="0097187D"/>
    <w:rsid w:val="00973990"/>
    <w:rsid w:val="0097757A"/>
    <w:rsid w:val="009809E4"/>
    <w:rsid w:val="00980D73"/>
    <w:rsid w:val="009825C0"/>
    <w:rsid w:val="00982BC0"/>
    <w:rsid w:val="00983844"/>
    <w:rsid w:val="00983A75"/>
    <w:rsid w:val="00985ABC"/>
    <w:rsid w:val="00986DB8"/>
    <w:rsid w:val="0098721C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CAF"/>
    <w:rsid w:val="009B2EB1"/>
    <w:rsid w:val="009B374B"/>
    <w:rsid w:val="009B4037"/>
    <w:rsid w:val="009B6094"/>
    <w:rsid w:val="009B7F28"/>
    <w:rsid w:val="009C10D1"/>
    <w:rsid w:val="009C19CE"/>
    <w:rsid w:val="009C2741"/>
    <w:rsid w:val="009C4D1A"/>
    <w:rsid w:val="009D0E2C"/>
    <w:rsid w:val="009D3051"/>
    <w:rsid w:val="009D334D"/>
    <w:rsid w:val="009D3EAD"/>
    <w:rsid w:val="009D4A06"/>
    <w:rsid w:val="009D7E21"/>
    <w:rsid w:val="009E0D07"/>
    <w:rsid w:val="009E32AE"/>
    <w:rsid w:val="009E33D0"/>
    <w:rsid w:val="009E4E7C"/>
    <w:rsid w:val="009E546A"/>
    <w:rsid w:val="009F131A"/>
    <w:rsid w:val="009F20C6"/>
    <w:rsid w:val="009F25EA"/>
    <w:rsid w:val="009F45CB"/>
    <w:rsid w:val="009F5074"/>
    <w:rsid w:val="00A00ADF"/>
    <w:rsid w:val="00A04A02"/>
    <w:rsid w:val="00A0778A"/>
    <w:rsid w:val="00A1143C"/>
    <w:rsid w:val="00A1530F"/>
    <w:rsid w:val="00A15535"/>
    <w:rsid w:val="00A20481"/>
    <w:rsid w:val="00A21CF1"/>
    <w:rsid w:val="00A220BE"/>
    <w:rsid w:val="00A2323E"/>
    <w:rsid w:val="00A23469"/>
    <w:rsid w:val="00A24B0D"/>
    <w:rsid w:val="00A252A7"/>
    <w:rsid w:val="00A2609E"/>
    <w:rsid w:val="00A31237"/>
    <w:rsid w:val="00A40953"/>
    <w:rsid w:val="00A41AA0"/>
    <w:rsid w:val="00A4373F"/>
    <w:rsid w:val="00A5141A"/>
    <w:rsid w:val="00A633DA"/>
    <w:rsid w:val="00A65246"/>
    <w:rsid w:val="00A71BD9"/>
    <w:rsid w:val="00A73A66"/>
    <w:rsid w:val="00A751B3"/>
    <w:rsid w:val="00A77592"/>
    <w:rsid w:val="00A80CC5"/>
    <w:rsid w:val="00A81E37"/>
    <w:rsid w:val="00A83D3B"/>
    <w:rsid w:val="00A84125"/>
    <w:rsid w:val="00A90632"/>
    <w:rsid w:val="00A9236E"/>
    <w:rsid w:val="00A92D82"/>
    <w:rsid w:val="00A94532"/>
    <w:rsid w:val="00A948B5"/>
    <w:rsid w:val="00A95858"/>
    <w:rsid w:val="00A96279"/>
    <w:rsid w:val="00A96ACD"/>
    <w:rsid w:val="00AA0320"/>
    <w:rsid w:val="00AA1089"/>
    <w:rsid w:val="00AA19FA"/>
    <w:rsid w:val="00AA1BD0"/>
    <w:rsid w:val="00AA6696"/>
    <w:rsid w:val="00AA7451"/>
    <w:rsid w:val="00AB5828"/>
    <w:rsid w:val="00AC19A2"/>
    <w:rsid w:val="00AD1BA3"/>
    <w:rsid w:val="00AD1E11"/>
    <w:rsid w:val="00AD2093"/>
    <w:rsid w:val="00AD53B5"/>
    <w:rsid w:val="00AD79FB"/>
    <w:rsid w:val="00AD7A08"/>
    <w:rsid w:val="00AD7F31"/>
    <w:rsid w:val="00AE1DCF"/>
    <w:rsid w:val="00AE2790"/>
    <w:rsid w:val="00AE2F03"/>
    <w:rsid w:val="00AE7BBA"/>
    <w:rsid w:val="00AF6A90"/>
    <w:rsid w:val="00AF6C5D"/>
    <w:rsid w:val="00AF6EA2"/>
    <w:rsid w:val="00AF770E"/>
    <w:rsid w:val="00B019CD"/>
    <w:rsid w:val="00B11267"/>
    <w:rsid w:val="00B117DA"/>
    <w:rsid w:val="00B1260C"/>
    <w:rsid w:val="00B13053"/>
    <w:rsid w:val="00B15913"/>
    <w:rsid w:val="00B209CE"/>
    <w:rsid w:val="00B2152A"/>
    <w:rsid w:val="00B220BA"/>
    <w:rsid w:val="00B24252"/>
    <w:rsid w:val="00B27381"/>
    <w:rsid w:val="00B370AF"/>
    <w:rsid w:val="00B40633"/>
    <w:rsid w:val="00B42F98"/>
    <w:rsid w:val="00B4362D"/>
    <w:rsid w:val="00B46D24"/>
    <w:rsid w:val="00B47D86"/>
    <w:rsid w:val="00B47F5D"/>
    <w:rsid w:val="00B50DAA"/>
    <w:rsid w:val="00B51DBF"/>
    <w:rsid w:val="00B567F6"/>
    <w:rsid w:val="00B665E2"/>
    <w:rsid w:val="00B66843"/>
    <w:rsid w:val="00B7025B"/>
    <w:rsid w:val="00B706FC"/>
    <w:rsid w:val="00B71EAA"/>
    <w:rsid w:val="00B74662"/>
    <w:rsid w:val="00B74F98"/>
    <w:rsid w:val="00B75D7F"/>
    <w:rsid w:val="00B80274"/>
    <w:rsid w:val="00B86B88"/>
    <w:rsid w:val="00B92792"/>
    <w:rsid w:val="00B936F6"/>
    <w:rsid w:val="00B9784E"/>
    <w:rsid w:val="00BA19C2"/>
    <w:rsid w:val="00BA1EFA"/>
    <w:rsid w:val="00BA3383"/>
    <w:rsid w:val="00BA4ED6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3303"/>
    <w:rsid w:val="00BC4319"/>
    <w:rsid w:val="00BC463A"/>
    <w:rsid w:val="00BC5207"/>
    <w:rsid w:val="00BC7986"/>
    <w:rsid w:val="00BD229C"/>
    <w:rsid w:val="00BD315C"/>
    <w:rsid w:val="00BD40AB"/>
    <w:rsid w:val="00BD6B75"/>
    <w:rsid w:val="00BE05DA"/>
    <w:rsid w:val="00BE1175"/>
    <w:rsid w:val="00BE15BE"/>
    <w:rsid w:val="00BE660B"/>
    <w:rsid w:val="00BE6ABC"/>
    <w:rsid w:val="00BE74E8"/>
    <w:rsid w:val="00BE76AE"/>
    <w:rsid w:val="00BF296D"/>
    <w:rsid w:val="00BF3927"/>
    <w:rsid w:val="00BF3954"/>
    <w:rsid w:val="00BF697F"/>
    <w:rsid w:val="00BF7CBA"/>
    <w:rsid w:val="00C00AA5"/>
    <w:rsid w:val="00C0142B"/>
    <w:rsid w:val="00C134CD"/>
    <w:rsid w:val="00C13697"/>
    <w:rsid w:val="00C14E30"/>
    <w:rsid w:val="00C1614C"/>
    <w:rsid w:val="00C22C43"/>
    <w:rsid w:val="00C242AF"/>
    <w:rsid w:val="00C30518"/>
    <w:rsid w:val="00C3069C"/>
    <w:rsid w:val="00C315B9"/>
    <w:rsid w:val="00C31A68"/>
    <w:rsid w:val="00C34592"/>
    <w:rsid w:val="00C34750"/>
    <w:rsid w:val="00C367EB"/>
    <w:rsid w:val="00C40541"/>
    <w:rsid w:val="00C412B6"/>
    <w:rsid w:val="00C4318B"/>
    <w:rsid w:val="00C43C17"/>
    <w:rsid w:val="00C444FE"/>
    <w:rsid w:val="00C512C1"/>
    <w:rsid w:val="00C51F07"/>
    <w:rsid w:val="00C52A26"/>
    <w:rsid w:val="00C5488E"/>
    <w:rsid w:val="00C578D9"/>
    <w:rsid w:val="00C64A07"/>
    <w:rsid w:val="00C65D9A"/>
    <w:rsid w:val="00C76363"/>
    <w:rsid w:val="00C76684"/>
    <w:rsid w:val="00C83BF1"/>
    <w:rsid w:val="00C8587B"/>
    <w:rsid w:val="00C85917"/>
    <w:rsid w:val="00C87462"/>
    <w:rsid w:val="00C876BD"/>
    <w:rsid w:val="00C91C44"/>
    <w:rsid w:val="00C92445"/>
    <w:rsid w:val="00C92A41"/>
    <w:rsid w:val="00C9375C"/>
    <w:rsid w:val="00C97CCB"/>
    <w:rsid w:val="00CA0051"/>
    <w:rsid w:val="00CA3681"/>
    <w:rsid w:val="00CA381C"/>
    <w:rsid w:val="00CB1E48"/>
    <w:rsid w:val="00CB2D26"/>
    <w:rsid w:val="00CB6809"/>
    <w:rsid w:val="00CC0920"/>
    <w:rsid w:val="00CC5A50"/>
    <w:rsid w:val="00CC61DE"/>
    <w:rsid w:val="00CC69B6"/>
    <w:rsid w:val="00CD029B"/>
    <w:rsid w:val="00CD199E"/>
    <w:rsid w:val="00CD6D6B"/>
    <w:rsid w:val="00CD7E06"/>
    <w:rsid w:val="00CF240D"/>
    <w:rsid w:val="00CF3130"/>
    <w:rsid w:val="00CF6225"/>
    <w:rsid w:val="00CF6C5B"/>
    <w:rsid w:val="00CF722C"/>
    <w:rsid w:val="00D04142"/>
    <w:rsid w:val="00D04345"/>
    <w:rsid w:val="00D049DC"/>
    <w:rsid w:val="00D06FEC"/>
    <w:rsid w:val="00D11702"/>
    <w:rsid w:val="00D14642"/>
    <w:rsid w:val="00D21340"/>
    <w:rsid w:val="00D21509"/>
    <w:rsid w:val="00D2171E"/>
    <w:rsid w:val="00D21AB9"/>
    <w:rsid w:val="00D2463A"/>
    <w:rsid w:val="00D25CEE"/>
    <w:rsid w:val="00D3142F"/>
    <w:rsid w:val="00D356B1"/>
    <w:rsid w:val="00D36160"/>
    <w:rsid w:val="00D4084F"/>
    <w:rsid w:val="00D41D17"/>
    <w:rsid w:val="00D51AFF"/>
    <w:rsid w:val="00D53652"/>
    <w:rsid w:val="00D53AD3"/>
    <w:rsid w:val="00D53CBE"/>
    <w:rsid w:val="00D54E15"/>
    <w:rsid w:val="00D554D8"/>
    <w:rsid w:val="00D61010"/>
    <w:rsid w:val="00D61D04"/>
    <w:rsid w:val="00D67158"/>
    <w:rsid w:val="00D6754E"/>
    <w:rsid w:val="00D7178E"/>
    <w:rsid w:val="00D71F70"/>
    <w:rsid w:val="00D7301C"/>
    <w:rsid w:val="00D764FF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A7FF5"/>
    <w:rsid w:val="00DB523E"/>
    <w:rsid w:val="00DB7C88"/>
    <w:rsid w:val="00DC027A"/>
    <w:rsid w:val="00DC0531"/>
    <w:rsid w:val="00DC0F40"/>
    <w:rsid w:val="00DC24EE"/>
    <w:rsid w:val="00DC3AED"/>
    <w:rsid w:val="00DD4629"/>
    <w:rsid w:val="00DD52BC"/>
    <w:rsid w:val="00DD60B3"/>
    <w:rsid w:val="00DD6992"/>
    <w:rsid w:val="00DD77D0"/>
    <w:rsid w:val="00DD7A67"/>
    <w:rsid w:val="00DE1DD6"/>
    <w:rsid w:val="00DE7C79"/>
    <w:rsid w:val="00DE7DD6"/>
    <w:rsid w:val="00DF1A57"/>
    <w:rsid w:val="00DF456F"/>
    <w:rsid w:val="00DF661A"/>
    <w:rsid w:val="00DF6813"/>
    <w:rsid w:val="00DF7A52"/>
    <w:rsid w:val="00E010CF"/>
    <w:rsid w:val="00E0225C"/>
    <w:rsid w:val="00E03AC3"/>
    <w:rsid w:val="00E057A2"/>
    <w:rsid w:val="00E1273B"/>
    <w:rsid w:val="00E1274B"/>
    <w:rsid w:val="00E128E4"/>
    <w:rsid w:val="00E16E78"/>
    <w:rsid w:val="00E21963"/>
    <w:rsid w:val="00E21F79"/>
    <w:rsid w:val="00E232C3"/>
    <w:rsid w:val="00E24495"/>
    <w:rsid w:val="00E25A3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FCD"/>
    <w:rsid w:val="00E45032"/>
    <w:rsid w:val="00E46CF1"/>
    <w:rsid w:val="00E473D4"/>
    <w:rsid w:val="00E47616"/>
    <w:rsid w:val="00E51249"/>
    <w:rsid w:val="00E531A6"/>
    <w:rsid w:val="00E54154"/>
    <w:rsid w:val="00E54328"/>
    <w:rsid w:val="00E54F0C"/>
    <w:rsid w:val="00E55062"/>
    <w:rsid w:val="00E602D3"/>
    <w:rsid w:val="00E61E2D"/>
    <w:rsid w:val="00E627E1"/>
    <w:rsid w:val="00E631F1"/>
    <w:rsid w:val="00E64869"/>
    <w:rsid w:val="00E654EB"/>
    <w:rsid w:val="00E67740"/>
    <w:rsid w:val="00E67C8F"/>
    <w:rsid w:val="00E70685"/>
    <w:rsid w:val="00E70FD3"/>
    <w:rsid w:val="00E716CB"/>
    <w:rsid w:val="00E71ACD"/>
    <w:rsid w:val="00E71AD2"/>
    <w:rsid w:val="00E742AC"/>
    <w:rsid w:val="00E759E0"/>
    <w:rsid w:val="00E77F55"/>
    <w:rsid w:val="00E8033E"/>
    <w:rsid w:val="00E84D69"/>
    <w:rsid w:val="00E86C69"/>
    <w:rsid w:val="00E91603"/>
    <w:rsid w:val="00E922D4"/>
    <w:rsid w:val="00E949E0"/>
    <w:rsid w:val="00E97868"/>
    <w:rsid w:val="00E97969"/>
    <w:rsid w:val="00EA09B3"/>
    <w:rsid w:val="00EA4C38"/>
    <w:rsid w:val="00EA67B8"/>
    <w:rsid w:val="00EA6803"/>
    <w:rsid w:val="00EB4BFC"/>
    <w:rsid w:val="00EB4C43"/>
    <w:rsid w:val="00EB766E"/>
    <w:rsid w:val="00EC049F"/>
    <w:rsid w:val="00EC0B88"/>
    <w:rsid w:val="00EC1B02"/>
    <w:rsid w:val="00EC1C1A"/>
    <w:rsid w:val="00EC477C"/>
    <w:rsid w:val="00EC67B2"/>
    <w:rsid w:val="00ED0DE9"/>
    <w:rsid w:val="00ED42A2"/>
    <w:rsid w:val="00EE0A65"/>
    <w:rsid w:val="00EE2A75"/>
    <w:rsid w:val="00EE2A9F"/>
    <w:rsid w:val="00EE2BC3"/>
    <w:rsid w:val="00EE3669"/>
    <w:rsid w:val="00EE55C5"/>
    <w:rsid w:val="00EE5A5E"/>
    <w:rsid w:val="00EE71F3"/>
    <w:rsid w:val="00EE7868"/>
    <w:rsid w:val="00EF2871"/>
    <w:rsid w:val="00EF3DF9"/>
    <w:rsid w:val="00EF40AB"/>
    <w:rsid w:val="00EF4C6F"/>
    <w:rsid w:val="00EF54F6"/>
    <w:rsid w:val="00F1033A"/>
    <w:rsid w:val="00F10491"/>
    <w:rsid w:val="00F11425"/>
    <w:rsid w:val="00F1170B"/>
    <w:rsid w:val="00F13679"/>
    <w:rsid w:val="00F13817"/>
    <w:rsid w:val="00F15D9E"/>
    <w:rsid w:val="00F1677F"/>
    <w:rsid w:val="00F17F59"/>
    <w:rsid w:val="00F2650B"/>
    <w:rsid w:val="00F27FAE"/>
    <w:rsid w:val="00F35297"/>
    <w:rsid w:val="00F369B3"/>
    <w:rsid w:val="00F37A78"/>
    <w:rsid w:val="00F4120C"/>
    <w:rsid w:val="00F41DF8"/>
    <w:rsid w:val="00F4432D"/>
    <w:rsid w:val="00F46023"/>
    <w:rsid w:val="00F460C6"/>
    <w:rsid w:val="00F461B7"/>
    <w:rsid w:val="00F50030"/>
    <w:rsid w:val="00F54D39"/>
    <w:rsid w:val="00F56B8D"/>
    <w:rsid w:val="00F609A3"/>
    <w:rsid w:val="00F63374"/>
    <w:rsid w:val="00F6670C"/>
    <w:rsid w:val="00F670A7"/>
    <w:rsid w:val="00F670DD"/>
    <w:rsid w:val="00F67321"/>
    <w:rsid w:val="00F67C7A"/>
    <w:rsid w:val="00F70F34"/>
    <w:rsid w:val="00F74C2E"/>
    <w:rsid w:val="00F805B1"/>
    <w:rsid w:val="00F823C0"/>
    <w:rsid w:val="00F825E4"/>
    <w:rsid w:val="00F84D82"/>
    <w:rsid w:val="00F87977"/>
    <w:rsid w:val="00F90448"/>
    <w:rsid w:val="00F90ACF"/>
    <w:rsid w:val="00F90E82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6C71"/>
    <w:rsid w:val="00FD23CD"/>
    <w:rsid w:val="00FD47FA"/>
    <w:rsid w:val="00FD7444"/>
    <w:rsid w:val="00FE13DC"/>
    <w:rsid w:val="00FE347A"/>
    <w:rsid w:val="00FE3E56"/>
    <w:rsid w:val="00FE3FD2"/>
    <w:rsid w:val="00FE7406"/>
    <w:rsid w:val="00FF0510"/>
    <w:rsid w:val="00FF1C30"/>
    <w:rsid w:val="00FF3BE1"/>
    <w:rsid w:val="00FF5969"/>
    <w:rsid w:val="00FF64F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B662B"/>
  <w15:docId w15:val="{A5175671-6F0F-495C-A94D-2FD43BE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1">
    <w:name w:val="1"/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2920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04B"/>
    <w:rPr>
      <w:color w:val="605E5C"/>
      <w:shd w:val="clear" w:color="auto" w:fill="E1DFDD"/>
    </w:rPr>
  </w:style>
  <w:style w:type="character" w:customStyle="1" w:styleId="MessageHeaderLabel">
    <w:name w:val="Message Header Label"/>
    <w:rsid w:val="008A2D6B"/>
    <w:rPr>
      <w:rFonts w:ascii="Arial Black" w:hAnsi="Arial Black" w:hint="default"/>
      <w:spacing w:val="-10"/>
      <w:sz w:val="18"/>
    </w:rPr>
  </w:style>
  <w:style w:type="character" w:styleId="Strong">
    <w:name w:val="Strong"/>
    <w:uiPriority w:val="22"/>
    <w:qFormat/>
    <w:locked/>
    <w:rsid w:val="008A2D6B"/>
    <w:rPr>
      <w:b/>
      <w:bCs/>
    </w:rPr>
  </w:style>
  <w:style w:type="character" w:customStyle="1" w:styleId="l5def1">
    <w:name w:val="l5def1"/>
    <w:rsid w:val="00BC3303"/>
    <w:rPr>
      <w:rFonts w:ascii="Arial" w:hAnsi="Arial" w:cs="Arial" w:hint="default"/>
      <w:color w:val="000000"/>
      <w:sz w:val="26"/>
      <w:szCs w:val="26"/>
    </w:rPr>
  </w:style>
  <w:style w:type="character" w:customStyle="1" w:styleId="fontmesajemare1">
    <w:name w:val="fontmesajemare1"/>
    <w:basedOn w:val="DefaultParagraphFont"/>
    <w:rsid w:val="00985ABC"/>
    <w:rPr>
      <w:rFonts w:ascii="Arial" w:hAnsi="Arial" w:cs="Arial" w:hint="default"/>
      <w:b/>
      <w:bCs/>
      <w:color w:val="000080"/>
      <w:sz w:val="24"/>
      <w:szCs w:val="24"/>
    </w:rPr>
  </w:style>
  <w:style w:type="character" w:customStyle="1" w:styleId="sden">
    <w:name w:val="s_den"/>
    <w:basedOn w:val="DefaultParagraphFont"/>
    <w:rsid w:val="00F4120C"/>
  </w:style>
  <w:style w:type="character" w:customStyle="1" w:styleId="shdr">
    <w:name w:val="s_hdr"/>
    <w:basedOn w:val="DefaultParagraphFont"/>
    <w:rsid w:val="00F4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3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t-ct.ro/wp-content/uploads/documente/hotarari-consiliu-local/2022/01/HCL-nr.-46328.12.2021-privind-stabilirea-impozitelor-si-taxelor-la-nivelul-municipiului-Constanta-in-anul-2022/HCL-nr.-46328.12.2021-privind-stabilirea-impozitelor-si-taxelor-la-nivelul-municipiului-Constanta-in-anul-202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it-ct.ro/wp-content/uploads/documente/hotarari-consiliu-local/2021/04/HCL-nr.-87-adoptat%C4%83-%C3%AEn-%C5%9Fedin%C5%A3a-ordinar%C4%83-din-23.04.2021-pentru-aprobarea-unor-facilit%C4%83%C8%9Bi-fiscale-%C8%99i-a-Procedurii-de-anulare-a-obliga%C8%9Biilor-de-plat%C4%83-accesorii/HCL-nr.-87-adoptat%C4%83-%C3%AEn-%C5%9Fedin%C5%A3a-ordinar%C4%83-din-23.04.2021-pentru-aprobarea-unor-facilit%C4%83%C8%9Bi-fiscale-%C8%99i-a-Procedurii-de-anulare-a-obliga%C8%9Biilor-de-plat%C4%83-accesorii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1F69-70DF-4741-97A5-4370DD3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875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Hewlett-Packard Company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Veronica Cristea</dc:creator>
  <cp:keywords/>
  <dc:description/>
  <cp:lastModifiedBy>Andra Pirleala</cp:lastModifiedBy>
  <cp:revision>69</cp:revision>
  <cp:lastPrinted>2022-08-29T06:43:00Z</cp:lastPrinted>
  <dcterms:created xsi:type="dcterms:W3CDTF">2021-02-25T13:18:00Z</dcterms:created>
  <dcterms:modified xsi:type="dcterms:W3CDTF">2023-05-08T06:57:00Z</dcterms:modified>
</cp:coreProperties>
</file>